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17" w:rsidRPr="00DE7377" w:rsidRDefault="00D43717" w:rsidP="00D43717">
      <w:pPr>
        <w:jc w:val="both"/>
        <w:rPr>
          <w:color w:val="000000" w:themeColor="text1"/>
        </w:rPr>
      </w:pPr>
      <w:r w:rsidRPr="00DE7377">
        <w:rPr>
          <w:noProof/>
          <w:color w:val="000000" w:themeColor="text1"/>
          <w:lang w:eastAsia="en-GB"/>
        </w:rPr>
        <w:drawing>
          <wp:anchor distT="0" distB="0" distL="114300" distR="114300" simplePos="0" relativeHeight="251659264" behindDoc="1" locked="0" layoutInCell="1" allowOverlap="1" wp14:anchorId="3EEA9441" wp14:editId="48466A4A">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717" w:rsidRPr="00DE7377" w:rsidRDefault="00D43717" w:rsidP="00D43717">
      <w:pPr>
        <w:jc w:val="both"/>
        <w:rPr>
          <w:color w:val="000000" w:themeColor="text1"/>
        </w:rPr>
      </w:pPr>
    </w:p>
    <w:p w:rsidR="00D43717" w:rsidRPr="00DE7377" w:rsidRDefault="00D43717" w:rsidP="00D43717">
      <w:pPr>
        <w:jc w:val="both"/>
        <w:rPr>
          <w:color w:val="000000" w:themeColor="text1"/>
        </w:rPr>
      </w:pPr>
    </w:p>
    <w:p w:rsidR="00D43717" w:rsidRPr="00DE7377" w:rsidRDefault="00D43717" w:rsidP="00D43717">
      <w:pPr>
        <w:jc w:val="both"/>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43717" w:rsidRPr="00DE7377" w:rsidTr="00740D73">
        <w:tc>
          <w:tcPr>
            <w:tcW w:w="2438" w:type="dxa"/>
            <w:shd w:val="clear" w:color="auto" w:fill="auto"/>
          </w:tcPr>
          <w:p w:rsidR="00D43717" w:rsidRPr="00DE7377" w:rsidRDefault="00D43717" w:rsidP="00740D73">
            <w:pPr>
              <w:jc w:val="both"/>
              <w:rPr>
                <w:rStyle w:val="Firstpagetablebold"/>
                <w:color w:val="000000" w:themeColor="text1"/>
              </w:rPr>
            </w:pPr>
            <w:r w:rsidRPr="00DE7377">
              <w:rPr>
                <w:rStyle w:val="Firstpagetablebold"/>
                <w:color w:val="000000" w:themeColor="text1"/>
              </w:rPr>
              <w:t>To:</w:t>
            </w:r>
          </w:p>
        </w:tc>
        <w:tc>
          <w:tcPr>
            <w:tcW w:w="6406" w:type="dxa"/>
            <w:shd w:val="clear" w:color="auto" w:fill="auto"/>
          </w:tcPr>
          <w:p w:rsidR="00D43717" w:rsidRDefault="00D43717" w:rsidP="00740D73">
            <w:pPr>
              <w:jc w:val="both"/>
              <w:rPr>
                <w:rStyle w:val="Firstpagetablebold"/>
                <w:color w:val="000000" w:themeColor="text1"/>
              </w:rPr>
            </w:pPr>
            <w:r>
              <w:rPr>
                <w:rStyle w:val="Firstpagetablebold"/>
                <w:color w:val="000000" w:themeColor="text1"/>
              </w:rPr>
              <w:t>Climate and Environment Panel</w:t>
            </w:r>
          </w:p>
          <w:p w:rsidR="00D43717" w:rsidRPr="00DE7377" w:rsidRDefault="00D43717" w:rsidP="00740D73">
            <w:pPr>
              <w:jc w:val="both"/>
              <w:rPr>
                <w:rStyle w:val="Firstpagetablebold"/>
                <w:color w:val="000000" w:themeColor="text1"/>
              </w:rPr>
            </w:pPr>
          </w:p>
        </w:tc>
      </w:tr>
      <w:tr w:rsidR="00D43717" w:rsidRPr="00DE7377" w:rsidTr="00740D73">
        <w:tc>
          <w:tcPr>
            <w:tcW w:w="2438" w:type="dxa"/>
            <w:shd w:val="clear" w:color="auto" w:fill="auto"/>
          </w:tcPr>
          <w:p w:rsidR="00D43717" w:rsidRPr="00DE7377" w:rsidRDefault="00D43717" w:rsidP="00740D73">
            <w:pPr>
              <w:jc w:val="both"/>
              <w:rPr>
                <w:rStyle w:val="Firstpagetablebold"/>
                <w:color w:val="000000" w:themeColor="text1"/>
              </w:rPr>
            </w:pPr>
            <w:r w:rsidRPr="00DE7377">
              <w:rPr>
                <w:rStyle w:val="Firstpagetablebold"/>
                <w:color w:val="000000" w:themeColor="text1"/>
              </w:rPr>
              <w:t>Date:</w:t>
            </w:r>
          </w:p>
        </w:tc>
        <w:tc>
          <w:tcPr>
            <w:tcW w:w="6406" w:type="dxa"/>
            <w:shd w:val="clear" w:color="auto" w:fill="auto"/>
          </w:tcPr>
          <w:p w:rsidR="00D43717" w:rsidRDefault="00D43717" w:rsidP="00740D73">
            <w:pPr>
              <w:jc w:val="both"/>
              <w:rPr>
                <w:rStyle w:val="Firstpagetablebold"/>
                <w:color w:val="000000" w:themeColor="text1"/>
              </w:rPr>
            </w:pPr>
            <w:r>
              <w:rPr>
                <w:rStyle w:val="Firstpagetablebold"/>
                <w:color w:val="000000" w:themeColor="text1"/>
              </w:rPr>
              <w:t>09 March 2023</w:t>
            </w:r>
          </w:p>
          <w:p w:rsidR="00D43717" w:rsidRPr="00DE7377" w:rsidRDefault="00D43717" w:rsidP="00740D73">
            <w:pPr>
              <w:jc w:val="both"/>
              <w:rPr>
                <w:b/>
                <w:color w:val="000000" w:themeColor="text1"/>
              </w:rPr>
            </w:pPr>
          </w:p>
        </w:tc>
      </w:tr>
      <w:tr w:rsidR="00D43717" w:rsidRPr="00DE7377" w:rsidTr="00740D73">
        <w:tc>
          <w:tcPr>
            <w:tcW w:w="2438" w:type="dxa"/>
            <w:shd w:val="clear" w:color="auto" w:fill="auto"/>
          </w:tcPr>
          <w:p w:rsidR="00D43717" w:rsidRPr="00DE7377" w:rsidRDefault="00D43717" w:rsidP="00740D73">
            <w:pPr>
              <w:jc w:val="both"/>
              <w:rPr>
                <w:rStyle w:val="Firstpagetablebold"/>
                <w:color w:val="000000" w:themeColor="text1"/>
              </w:rPr>
            </w:pPr>
            <w:r w:rsidRPr="00DE7377">
              <w:rPr>
                <w:rStyle w:val="Firstpagetablebold"/>
                <w:color w:val="000000" w:themeColor="text1"/>
              </w:rPr>
              <w:t>Report of:</w:t>
            </w:r>
          </w:p>
        </w:tc>
        <w:tc>
          <w:tcPr>
            <w:tcW w:w="6406" w:type="dxa"/>
            <w:shd w:val="clear" w:color="auto" w:fill="auto"/>
          </w:tcPr>
          <w:p w:rsidR="00D43717" w:rsidRDefault="00D43717" w:rsidP="00740D73">
            <w:pPr>
              <w:jc w:val="both"/>
              <w:rPr>
                <w:rStyle w:val="Firstpagetablebold"/>
                <w:color w:val="000000" w:themeColor="text1"/>
              </w:rPr>
            </w:pPr>
            <w:r w:rsidRPr="00B1066E">
              <w:rPr>
                <w:rStyle w:val="Firstpagetablebold"/>
                <w:color w:val="000000" w:themeColor="text1"/>
              </w:rPr>
              <w:t>Head of Corporate Strategy</w:t>
            </w:r>
          </w:p>
          <w:p w:rsidR="00D43717" w:rsidRPr="00DE7377" w:rsidRDefault="00D43717" w:rsidP="00740D73">
            <w:pPr>
              <w:jc w:val="both"/>
              <w:rPr>
                <w:rStyle w:val="Firstpagetablebold"/>
                <w:color w:val="000000" w:themeColor="text1"/>
              </w:rPr>
            </w:pPr>
          </w:p>
        </w:tc>
      </w:tr>
      <w:tr w:rsidR="00D43717" w:rsidRPr="00DE7377" w:rsidTr="00740D73">
        <w:tc>
          <w:tcPr>
            <w:tcW w:w="2438" w:type="dxa"/>
            <w:shd w:val="clear" w:color="auto" w:fill="auto"/>
          </w:tcPr>
          <w:p w:rsidR="00D43717" w:rsidRPr="00DE7377" w:rsidRDefault="00D43717" w:rsidP="00740D73">
            <w:pPr>
              <w:jc w:val="both"/>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rsidR="00D43717" w:rsidRPr="00DE7377" w:rsidRDefault="00D43717" w:rsidP="00740D73">
            <w:pPr>
              <w:jc w:val="both"/>
              <w:rPr>
                <w:rStyle w:val="Firstpagetablebold"/>
                <w:b w:val="0"/>
                <w:color w:val="000000" w:themeColor="text1"/>
              </w:rPr>
            </w:pPr>
            <w:r>
              <w:rPr>
                <w:rStyle w:val="Firstpagetablebold"/>
              </w:rPr>
              <w:t>Zero Carbon Oxford Partnership (ZCOP)</w:t>
            </w:r>
          </w:p>
        </w:tc>
      </w:tr>
    </w:tbl>
    <w:p w:rsidR="00D43717" w:rsidRPr="00DE7377" w:rsidRDefault="00D43717" w:rsidP="00D43717">
      <w:pPr>
        <w:jc w:val="both"/>
        <w:rPr>
          <w:color w:val="000000" w:themeColor="text1"/>
        </w:rPr>
      </w:pPr>
    </w:p>
    <w:tbl>
      <w:tblPr>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438"/>
        <w:gridCol w:w="6407"/>
      </w:tblGrid>
      <w:tr w:rsidR="00D43717" w:rsidRPr="00DE7377" w:rsidTr="00740D73">
        <w:tc>
          <w:tcPr>
            <w:tcW w:w="8845" w:type="dxa"/>
            <w:gridSpan w:val="2"/>
            <w:tcBorders>
              <w:top w:val="single" w:sz="8" w:space="0" w:color="auto"/>
              <w:bottom w:val="single" w:sz="8" w:space="0" w:color="auto"/>
            </w:tcBorders>
            <w:hideMark/>
          </w:tcPr>
          <w:p w:rsidR="00D43717" w:rsidRPr="00DE7377" w:rsidRDefault="00D43717" w:rsidP="00740D73">
            <w:pPr>
              <w:jc w:val="center"/>
              <w:rPr>
                <w:rStyle w:val="Firstpagetablebold"/>
                <w:color w:val="000000" w:themeColor="text1"/>
              </w:rPr>
            </w:pPr>
            <w:r w:rsidRPr="00DE7377">
              <w:rPr>
                <w:rStyle w:val="Firstpagetablebold"/>
                <w:color w:val="000000" w:themeColor="text1"/>
              </w:rPr>
              <w:t>Summary and recommendations</w:t>
            </w:r>
          </w:p>
        </w:tc>
      </w:tr>
      <w:tr w:rsidR="00D43717" w:rsidRPr="00DE7377" w:rsidTr="00740D73">
        <w:tc>
          <w:tcPr>
            <w:tcW w:w="2438" w:type="dxa"/>
            <w:tcBorders>
              <w:top w:val="single" w:sz="8" w:space="0" w:color="auto"/>
            </w:tcBorders>
            <w:hideMark/>
          </w:tcPr>
          <w:p w:rsidR="00D43717" w:rsidRPr="00DE7377" w:rsidRDefault="00D43717" w:rsidP="00740D73">
            <w:pPr>
              <w:jc w:val="both"/>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auto"/>
            </w:tcBorders>
            <w:hideMark/>
          </w:tcPr>
          <w:p w:rsidR="00D43717" w:rsidRPr="00A54BAB" w:rsidRDefault="00D43717" w:rsidP="00D43717">
            <w:pPr>
              <w:rPr>
                <w:color w:val="000000" w:themeColor="text1"/>
              </w:rPr>
            </w:pPr>
            <w:r w:rsidRPr="00D43717">
              <w:t>To update the Panel on the work of ZCOP</w:t>
            </w:r>
            <w:r>
              <w:rPr>
                <w:color w:val="000000" w:themeColor="text1"/>
              </w:rPr>
              <w:t>.</w:t>
            </w:r>
            <w:r>
              <w:rPr>
                <w:color w:val="000000" w:themeColor="text1"/>
              </w:rPr>
              <w:br/>
            </w:r>
          </w:p>
        </w:tc>
      </w:tr>
      <w:tr w:rsidR="00D43717" w:rsidRPr="00DE7377" w:rsidTr="00740D73">
        <w:trPr>
          <w:trHeight w:val="375"/>
        </w:trPr>
        <w:tc>
          <w:tcPr>
            <w:tcW w:w="2438" w:type="dxa"/>
            <w:hideMark/>
          </w:tcPr>
          <w:p w:rsidR="00D43717" w:rsidRPr="00924510" w:rsidRDefault="00D43717" w:rsidP="00740D73">
            <w:pPr>
              <w:jc w:val="both"/>
              <w:rPr>
                <w:rStyle w:val="Firstpagetablebold"/>
                <w:color w:val="000000" w:themeColor="text1"/>
              </w:rPr>
            </w:pPr>
            <w:r w:rsidRPr="00924510">
              <w:rPr>
                <w:rStyle w:val="Firstpagetablebold"/>
                <w:color w:val="000000" w:themeColor="text1"/>
              </w:rPr>
              <w:t>Key decision:</w:t>
            </w:r>
          </w:p>
        </w:tc>
        <w:tc>
          <w:tcPr>
            <w:tcW w:w="6407" w:type="dxa"/>
            <w:hideMark/>
          </w:tcPr>
          <w:p w:rsidR="00D43717" w:rsidRPr="00924510" w:rsidRDefault="00D43717" w:rsidP="00740D73">
            <w:pPr>
              <w:jc w:val="both"/>
              <w:rPr>
                <w:color w:val="000000" w:themeColor="text1"/>
              </w:rPr>
            </w:pPr>
            <w:r w:rsidRPr="00924510">
              <w:rPr>
                <w:color w:val="000000" w:themeColor="text1"/>
              </w:rPr>
              <w:t>Yes</w:t>
            </w:r>
          </w:p>
        </w:tc>
      </w:tr>
      <w:tr w:rsidR="00D43717" w:rsidRPr="00DE7377" w:rsidTr="00740D73">
        <w:trPr>
          <w:trHeight w:val="678"/>
        </w:trPr>
        <w:tc>
          <w:tcPr>
            <w:tcW w:w="2438" w:type="dxa"/>
            <w:hideMark/>
          </w:tcPr>
          <w:p w:rsidR="00D43717" w:rsidRPr="00DE7377" w:rsidRDefault="00D43717" w:rsidP="00740D73">
            <w:pPr>
              <w:jc w:val="both"/>
              <w:rPr>
                <w:rStyle w:val="Firstpagetablebold"/>
                <w:color w:val="000000" w:themeColor="text1"/>
              </w:rPr>
            </w:pPr>
            <w:r w:rsidRPr="00DE7377">
              <w:rPr>
                <w:rStyle w:val="Firstpagetablebold"/>
                <w:color w:val="000000" w:themeColor="text1"/>
              </w:rPr>
              <w:t>Cabinet Member:</w:t>
            </w:r>
          </w:p>
        </w:tc>
        <w:tc>
          <w:tcPr>
            <w:tcW w:w="6407" w:type="dxa"/>
            <w:hideMark/>
          </w:tcPr>
          <w:p w:rsidR="00D43717" w:rsidRPr="00B1066E" w:rsidRDefault="00D43717" w:rsidP="00740D73">
            <w:pPr>
              <w:jc w:val="both"/>
            </w:pPr>
            <w:r>
              <w:t xml:space="preserve">Councillor Anna Railton, </w:t>
            </w:r>
            <w:r w:rsidRPr="00ED47F4">
              <w:t>Cabinet Member for Zero Carbon Oxford and Climate Justice</w:t>
            </w:r>
          </w:p>
        </w:tc>
      </w:tr>
      <w:tr w:rsidR="00D43717" w:rsidRPr="00DE7377" w:rsidTr="00740D73">
        <w:tc>
          <w:tcPr>
            <w:tcW w:w="2438" w:type="dxa"/>
          </w:tcPr>
          <w:p w:rsidR="00D43717" w:rsidRPr="00DE7377" w:rsidRDefault="00D43717" w:rsidP="00740D73">
            <w:pPr>
              <w:jc w:val="both"/>
              <w:rPr>
                <w:rStyle w:val="Firstpagetablebold"/>
                <w:color w:val="000000" w:themeColor="text1"/>
              </w:rPr>
            </w:pPr>
            <w:r w:rsidRPr="00DE7377">
              <w:rPr>
                <w:rStyle w:val="Firstpagetablebold"/>
                <w:color w:val="000000" w:themeColor="text1"/>
              </w:rPr>
              <w:t>Corporate Priority:</w:t>
            </w:r>
          </w:p>
        </w:tc>
        <w:tc>
          <w:tcPr>
            <w:tcW w:w="6407" w:type="dxa"/>
          </w:tcPr>
          <w:p w:rsidR="00D43717" w:rsidRPr="00DE7377" w:rsidRDefault="00D43717" w:rsidP="00D43717">
            <w:pPr>
              <w:rPr>
                <w:color w:val="000000" w:themeColor="text1"/>
              </w:rPr>
            </w:pPr>
            <w:r w:rsidRPr="00D70D88">
              <w:t>Pursue a zero carbon Oxford</w:t>
            </w:r>
            <w:r>
              <w:br/>
            </w:r>
          </w:p>
        </w:tc>
      </w:tr>
      <w:tr w:rsidR="00D43717" w:rsidRPr="00DE7377" w:rsidTr="00740D73">
        <w:tc>
          <w:tcPr>
            <w:tcW w:w="2438" w:type="dxa"/>
            <w:hideMark/>
          </w:tcPr>
          <w:p w:rsidR="00D43717" w:rsidRPr="00E05C06" w:rsidRDefault="00D43717" w:rsidP="00740D73">
            <w:pPr>
              <w:jc w:val="both"/>
              <w:rPr>
                <w:rStyle w:val="Firstpagetablebold"/>
                <w:color w:val="000000" w:themeColor="text1"/>
              </w:rPr>
            </w:pPr>
            <w:r w:rsidRPr="00E05C06">
              <w:rPr>
                <w:rStyle w:val="Firstpagetablebold"/>
                <w:color w:val="000000" w:themeColor="text1"/>
              </w:rPr>
              <w:t>Policy Framework:</w:t>
            </w:r>
          </w:p>
        </w:tc>
        <w:tc>
          <w:tcPr>
            <w:tcW w:w="6407" w:type="dxa"/>
            <w:hideMark/>
          </w:tcPr>
          <w:p w:rsidR="00D43717" w:rsidRPr="00E05C06" w:rsidRDefault="00D43717" w:rsidP="00740D73">
            <w:pPr>
              <w:jc w:val="both"/>
              <w:rPr>
                <w:color w:val="000000" w:themeColor="text1"/>
              </w:rPr>
            </w:pPr>
            <w:r w:rsidRPr="00E05C06">
              <w:t>Council Strategy 2020-24</w:t>
            </w:r>
          </w:p>
        </w:tc>
      </w:tr>
    </w:tbl>
    <w:p w:rsidR="00D43717" w:rsidRDefault="00D43717" w:rsidP="00D43717"/>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7"/>
        <w:gridCol w:w="8428"/>
      </w:tblGrid>
      <w:tr w:rsidR="00D43717" w:rsidRPr="00DE7377" w:rsidTr="00740D73">
        <w:trPr>
          <w:trHeight w:val="413"/>
        </w:trPr>
        <w:tc>
          <w:tcPr>
            <w:tcW w:w="8845" w:type="dxa"/>
            <w:gridSpan w:val="2"/>
            <w:tcBorders>
              <w:top w:val="single" w:sz="4" w:space="0" w:color="auto"/>
              <w:bottom w:val="single" w:sz="8" w:space="0" w:color="000000"/>
            </w:tcBorders>
          </w:tcPr>
          <w:p w:rsidR="00D43717" w:rsidRPr="00A167DE" w:rsidRDefault="00D43717" w:rsidP="00D43717">
            <w:pPr>
              <w:jc w:val="both"/>
              <w:rPr>
                <w:rStyle w:val="Firstpagetablebold"/>
                <w:b w:val="0"/>
                <w:color w:val="000000" w:themeColor="text1"/>
              </w:rPr>
            </w:pPr>
            <w:r>
              <w:rPr>
                <w:rStyle w:val="Firstpagetablebold"/>
                <w:color w:val="000000" w:themeColor="text1"/>
              </w:rPr>
              <w:t xml:space="preserve">Recommendation: That </w:t>
            </w:r>
            <w:r>
              <w:rPr>
                <w:rStyle w:val="Firstpagetablebold"/>
                <w:color w:val="000000" w:themeColor="text1"/>
              </w:rPr>
              <w:t>the Panel</w:t>
            </w:r>
            <w:r>
              <w:rPr>
                <w:rStyle w:val="Firstpagetablebold"/>
                <w:color w:val="000000" w:themeColor="text1"/>
              </w:rPr>
              <w:t xml:space="preserve"> resolves to:</w:t>
            </w:r>
          </w:p>
        </w:tc>
      </w:tr>
      <w:tr w:rsidR="00D43717" w:rsidRPr="00DE7377" w:rsidTr="00740D73">
        <w:trPr>
          <w:trHeight w:val="413"/>
        </w:trPr>
        <w:tc>
          <w:tcPr>
            <w:tcW w:w="417" w:type="dxa"/>
            <w:tcBorders>
              <w:top w:val="single" w:sz="4" w:space="0" w:color="auto"/>
              <w:bottom w:val="single" w:sz="8" w:space="0" w:color="000000"/>
              <w:right w:val="nil"/>
            </w:tcBorders>
          </w:tcPr>
          <w:p w:rsidR="00D43717" w:rsidRPr="00A167DE" w:rsidRDefault="00D43717" w:rsidP="00740D73">
            <w:pPr>
              <w:ind w:left="360" w:hanging="360"/>
              <w:jc w:val="both"/>
              <w:rPr>
                <w:rStyle w:val="Firstpagetablebold"/>
                <w:b w:val="0"/>
                <w:color w:val="000000" w:themeColor="text1"/>
              </w:rPr>
            </w:pPr>
            <w:r w:rsidRPr="00A167DE">
              <w:rPr>
                <w:rStyle w:val="Firstpagetablebold"/>
                <w:color w:val="000000" w:themeColor="text1"/>
              </w:rPr>
              <w:t>1.</w:t>
            </w:r>
          </w:p>
        </w:tc>
        <w:tc>
          <w:tcPr>
            <w:tcW w:w="8428" w:type="dxa"/>
            <w:tcBorders>
              <w:top w:val="single" w:sz="4" w:space="0" w:color="auto"/>
              <w:left w:val="nil"/>
              <w:bottom w:val="single" w:sz="8" w:space="0" w:color="000000"/>
            </w:tcBorders>
          </w:tcPr>
          <w:p w:rsidR="00D43717" w:rsidRPr="00A167DE" w:rsidRDefault="00D43717" w:rsidP="00740D73">
            <w:pPr>
              <w:jc w:val="both"/>
              <w:rPr>
                <w:color w:val="000000" w:themeColor="text1"/>
              </w:rPr>
            </w:pPr>
            <w:r w:rsidRPr="00FE1D6D">
              <w:rPr>
                <w:rStyle w:val="Firstpagetablebold"/>
                <w:color w:val="000000" w:themeColor="text1"/>
              </w:rPr>
              <w:t>Note</w:t>
            </w:r>
            <w:r w:rsidRPr="00A167DE">
              <w:rPr>
                <w:rStyle w:val="Firstpagetablebold"/>
                <w:color w:val="000000" w:themeColor="text1"/>
              </w:rPr>
              <w:t xml:space="preserve"> the report</w:t>
            </w:r>
            <w:r>
              <w:rPr>
                <w:rStyle w:val="Firstpagetablebold"/>
                <w:b w:val="0"/>
                <w:color w:val="000000" w:themeColor="text1"/>
              </w:rPr>
              <w:t xml:space="preserve"> and to consider any recommendations it wishes to make to Cabinet</w:t>
            </w:r>
            <w:r>
              <w:rPr>
                <w:rStyle w:val="Firstpagetablebold"/>
                <w:color w:val="000000" w:themeColor="text1"/>
              </w:rPr>
              <w:t>.</w:t>
            </w:r>
          </w:p>
        </w:tc>
      </w:tr>
    </w:tbl>
    <w:p w:rsidR="00D43717" w:rsidRPr="00DE7377" w:rsidRDefault="00D43717" w:rsidP="00D43717">
      <w:pPr>
        <w:jc w:val="both"/>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43717" w:rsidRPr="00DE7377" w:rsidTr="00740D73">
        <w:tc>
          <w:tcPr>
            <w:tcW w:w="8844" w:type="dxa"/>
            <w:tcBorders>
              <w:top w:val="single" w:sz="8" w:space="0" w:color="000000"/>
              <w:left w:val="single" w:sz="8" w:space="0" w:color="000000"/>
              <w:bottom w:val="nil"/>
              <w:right w:val="single" w:sz="8" w:space="0" w:color="000000"/>
            </w:tcBorders>
            <w:shd w:val="clear" w:color="auto" w:fill="auto"/>
          </w:tcPr>
          <w:p w:rsidR="00D43717" w:rsidRPr="00DE7377" w:rsidRDefault="00D43717" w:rsidP="00740D73">
            <w:pPr>
              <w:jc w:val="center"/>
              <w:rPr>
                <w:color w:val="000000" w:themeColor="text1"/>
              </w:rPr>
            </w:pPr>
            <w:r w:rsidRPr="00DE7377">
              <w:rPr>
                <w:rStyle w:val="Firstpagetablebold"/>
                <w:color w:val="000000" w:themeColor="text1"/>
              </w:rPr>
              <w:t>Appendices</w:t>
            </w:r>
          </w:p>
        </w:tc>
      </w:tr>
      <w:tr w:rsidR="00D43717" w:rsidRPr="00DE7377" w:rsidTr="00740D73">
        <w:tc>
          <w:tcPr>
            <w:tcW w:w="8844" w:type="dxa"/>
            <w:tcBorders>
              <w:top w:val="nil"/>
              <w:left w:val="single" w:sz="8" w:space="0" w:color="000000"/>
              <w:bottom w:val="single" w:sz="8" w:space="0" w:color="000000"/>
              <w:right w:val="single" w:sz="8" w:space="0" w:color="000000"/>
            </w:tcBorders>
            <w:shd w:val="clear" w:color="auto" w:fill="auto"/>
          </w:tcPr>
          <w:p w:rsidR="00D43717" w:rsidRPr="00DE7377" w:rsidRDefault="0073164E" w:rsidP="00740D73">
            <w:pPr>
              <w:ind w:right="-6317"/>
              <w:jc w:val="both"/>
              <w:rPr>
                <w:color w:val="000000" w:themeColor="text1"/>
              </w:rPr>
            </w:pPr>
            <w:r>
              <w:rPr>
                <w:color w:val="000000" w:themeColor="text1"/>
              </w:rPr>
              <w:t>Appendix 1 – ZCOP’s two year forward plan</w:t>
            </w:r>
          </w:p>
        </w:tc>
      </w:tr>
    </w:tbl>
    <w:p w:rsidR="001649B7" w:rsidRPr="00D43717" w:rsidRDefault="001649B7" w:rsidP="001649B7">
      <w:pPr>
        <w:pStyle w:val="NormalWeb"/>
        <w:spacing w:before="0" w:beforeAutospacing="0" w:after="0" w:afterAutospacing="0"/>
        <w:rPr>
          <w:rFonts w:ascii="Arial" w:hAnsi="Arial" w:cs="Arial"/>
          <w:b/>
          <w:color w:val="000000"/>
        </w:rPr>
      </w:pPr>
    </w:p>
    <w:p w:rsidR="0047464C" w:rsidRPr="00D43717" w:rsidRDefault="00317442" w:rsidP="00C07719">
      <w:pPr>
        <w:pStyle w:val="ListParagraph"/>
        <w:numPr>
          <w:ilvl w:val="0"/>
          <w:numId w:val="11"/>
        </w:numPr>
        <w:spacing w:line="240" w:lineRule="auto"/>
        <w:ind w:left="357" w:hanging="357"/>
        <w:rPr>
          <w:rFonts w:ascii="Arial" w:hAnsi="Arial" w:cs="Arial"/>
          <w:sz w:val="24"/>
          <w:szCs w:val="24"/>
        </w:rPr>
      </w:pPr>
      <w:r w:rsidRPr="00D43717">
        <w:rPr>
          <w:rFonts w:ascii="Arial" w:hAnsi="Arial" w:cs="Arial"/>
          <w:sz w:val="24"/>
          <w:szCs w:val="24"/>
        </w:rPr>
        <w:t xml:space="preserve">The </w:t>
      </w:r>
      <w:r w:rsidR="00B61496" w:rsidRPr="00D43717">
        <w:rPr>
          <w:rFonts w:ascii="Arial" w:hAnsi="Arial" w:cs="Arial"/>
          <w:sz w:val="24"/>
          <w:szCs w:val="24"/>
        </w:rPr>
        <w:t>Zero Carbon Oxford Partnership (</w:t>
      </w:r>
      <w:r w:rsidRPr="00D43717">
        <w:rPr>
          <w:rFonts w:ascii="Arial" w:hAnsi="Arial" w:cs="Arial"/>
          <w:sz w:val="24"/>
          <w:szCs w:val="24"/>
        </w:rPr>
        <w:t>ZCOP</w:t>
      </w:r>
      <w:r w:rsidR="00B61496" w:rsidRPr="00D43717">
        <w:rPr>
          <w:rFonts w:ascii="Arial" w:hAnsi="Arial" w:cs="Arial"/>
          <w:sz w:val="24"/>
          <w:szCs w:val="24"/>
        </w:rPr>
        <w:t>)</w:t>
      </w:r>
      <w:r w:rsidRPr="00D43717">
        <w:rPr>
          <w:rFonts w:ascii="Arial" w:hAnsi="Arial" w:cs="Arial"/>
          <w:sz w:val="24"/>
          <w:szCs w:val="24"/>
          <w:vertAlign w:val="superscript"/>
        </w:rPr>
        <w:footnoteReference w:id="1"/>
      </w:r>
      <w:r w:rsidRPr="00D43717">
        <w:rPr>
          <w:rFonts w:ascii="Arial" w:hAnsi="Arial" w:cs="Arial"/>
          <w:sz w:val="24"/>
          <w:szCs w:val="24"/>
        </w:rPr>
        <w:t>,</w:t>
      </w:r>
      <w:r w:rsidR="00B61496" w:rsidRPr="00D43717">
        <w:rPr>
          <w:rFonts w:ascii="Arial" w:hAnsi="Arial" w:cs="Arial"/>
          <w:sz w:val="24"/>
          <w:szCs w:val="24"/>
        </w:rPr>
        <w:t xml:space="preserve"> brings together Oxford’s most influential organisations including both universities, the health trusts, both City and County Councils and large businesses such as BMW, Lucy Group, LandSec, SSEN and Unipart. The purpose of the partnership is to work together to support the city in its journey to net zero carbon emissions by 2040</w:t>
      </w:r>
      <w:r w:rsidR="00C300C6" w:rsidRPr="00D43717">
        <w:rPr>
          <w:rFonts w:ascii="Arial" w:hAnsi="Arial" w:cs="Arial"/>
          <w:sz w:val="24"/>
          <w:szCs w:val="24"/>
        </w:rPr>
        <w:t>, ten years ahead of the UK’s Government’s legal targets.</w:t>
      </w:r>
      <w:r w:rsidR="0073164E">
        <w:rPr>
          <w:rFonts w:ascii="Arial" w:hAnsi="Arial" w:cs="Arial"/>
          <w:sz w:val="24"/>
          <w:szCs w:val="24"/>
        </w:rPr>
        <w:br/>
      </w:r>
    </w:p>
    <w:p w:rsidR="0073164E" w:rsidRPr="0073164E" w:rsidRDefault="0047464C" w:rsidP="00C07719">
      <w:pPr>
        <w:pStyle w:val="ListParagraph"/>
        <w:numPr>
          <w:ilvl w:val="0"/>
          <w:numId w:val="11"/>
        </w:numPr>
        <w:spacing w:line="240" w:lineRule="auto"/>
        <w:rPr>
          <w:rFonts w:ascii="Arial" w:hAnsi="Arial" w:cs="Arial"/>
          <w:sz w:val="24"/>
          <w:szCs w:val="24"/>
        </w:rPr>
      </w:pPr>
      <w:r w:rsidRPr="0073164E">
        <w:rPr>
          <w:rFonts w:ascii="Arial" w:hAnsi="Arial" w:cs="Arial"/>
          <w:sz w:val="24"/>
          <w:szCs w:val="24"/>
        </w:rPr>
        <w:t xml:space="preserve">Following its formation, </w:t>
      </w:r>
      <w:r w:rsidR="00B61496" w:rsidRPr="0073164E">
        <w:rPr>
          <w:rFonts w:ascii="Arial" w:hAnsi="Arial" w:cs="Arial"/>
          <w:sz w:val="24"/>
          <w:szCs w:val="24"/>
        </w:rPr>
        <w:t xml:space="preserve">the partnership developed </w:t>
      </w:r>
      <w:r w:rsidR="0017729E" w:rsidRPr="0073164E">
        <w:rPr>
          <w:rFonts w:ascii="Arial" w:hAnsi="Arial" w:cs="Arial"/>
          <w:sz w:val="24"/>
          <w:szCs w:val="24"/>
        </w:rPr>
        <w:t>a science-based</w:t>
      </w:r>
      <w:r w:rsidR="00B61496" w:rsidRPr="0073164E">
        <w:rPr>
          <w:rFonts w:ascii="Arial" w:hAnsi="Arial" w:cs="Arial"/>
          <w:sz w:val="24"/>
          <w:szCs w:val="24"/>
        </w:rPr>
        <w:t xml:space="preserve"> </w:t>
      </w:r>
      <w:r w:rsidR="00B61496" w:rsidRPr="0073164E">
        <w:rPr>
          <w:rFonts w:ascii="Arial" w:hAnsi="Arial" w:cs="Arial"/>
          <w:color w:val="000000" w:themeColor="text1"/>
          <w:sz w:val="24"/>
          <w:szCs w:val="24"/>
        </w:rPr>
        <w:t>Roadmap and Action Plan</w:t>
      </w:r>
      <w:r w:rsidR="0017729E" w:rsidRPr="0073164E">
        <w:rPr>
          <w:rFonts w:ascii="Arial" w:hAnsi="Arial" w:cs="Arial"/>
          <w:color w:val="000000" w:themeColor="text1"/>
          <w:sz w:val="24"/>
          <w:szCs w:val="24"/>
        </w:rPr>
        <w:t xml:space="preserve"> with the Carbon Trust. It sets out a comprehensive and </w:t>
      </w:r>
      <w:r w:rsidR="00B61496" w:rsidRPr="0073164E">
        <w:rPr>
          <w:rFonts w:ascii="Arial" w:hAnsi="Arial" w:cs="Arial"/>
          <w:color w:val="000000" w:themeColor="text1"/>
          <w:sz w:val="24"/>
          <w:szCs w:val="24"/>
        </w:rPr>
        <w:t>ambitious pathway to net zero carbon emissions for the city</w:t>
      </w:r>
      <w:r w:rsidR="0017729E" w:rsidRPr="0073164E">
        <w:rPr>
          <w:rFonts w:ascii="Arial" w:hAnsi="Arial" w:cs="Arial"/>
          <w:color w:val="000000" w:themeColor="text1"/>
          <w:sz w:val="24"/>
          <w:szCs w:val="24"/>
        </w:rPr>
        <w:t xml:space="preserve">, with 5-yearly carbon budgets, sectoral roadmaps and </w:t>
      </w:r>
      <w:r w:rsidR="00C300C6" w:rsidRPr="0073164E">
        <w:rPr>
          <w:rFonts w:ascii="Arial" w:hAnsi="Arial" w:cs="Arial"/>
          <w:color w:val="000000" w:themeColor="text1"/>
          <w:sz w:val="24"/>
          <w:szCs w:val="24"/>
        </w:rPr>
        <w:t xml:space="preserve">25 </w:t>
      </w:r>
      <w:r w:rsidR="0017729E" w:rsidRPr="0073164E">
        <w:rPr>
          <w:rFonts w:ascii="Arial" w:hAnsi="Arial" w:cs="Arial"/>
          <w:color w:val="000000" w:themeColor="text1"/>
          <w:sz w:val="24"/>
          <w:szCs w:val="24"/>
        </w:rPr>
        <w:t>cross cutting actions required over the short and mid-term</w:t>
      </w:r>
      <w:r w:rsidR="00B61496" w:rsidRPr="0073164E">
        <w:rPr>
          <w:rFonts w:ascii="Arial" w:hAnsi="Arial" w:cs="Arial"/>
          <w:color w:val="000000" w:themeColor="text1"/>
          <w:sz w:val="24"/>
          <w:szCs w:val="24"/>
        </w:rPr>
        <w:t>.</w:t>
      </w:r>
      <w:r w:rsidR="00B61496" w:rsidRPr="0073164E">
        <w:rPr>
          <w:rFonts w:ascii="Arial" w:hAnsi="Arial" w:cs="Arial"/>
          <w:sz w:val="24"/>
          <w:szCs w:val="24"/>
        </w:rPr>
        <w:t xml:space="preserve"> </w:t>
      </w:r>
      <w:r w:rsidR="00317442" w:rsidRPr="0073164E">
        <w:rPr>
          <w:rFonts w:ascii="Arial" w:hAnsi="Arial" w:cs="Arial"/>
          <w:sz w:val="24"/>
          <w:szCs w:val="24"/>
        </w:rPr>
        <w:t xml:space="preserve">This work follows on </w:t>
      </w:r>
      <w:r w:rsidR="00C16AFF" w:rsidRPr="0073164E">
        <w:rPr>
          <w:rFonts w:ascii="Arial" w:hAnsi="Arial" w:cs="Arial"/>
          <w:sz w:val="24"/>
          <w:szCs w:val="24"/>
        </w:rPr>
        <w:t xml:space="preserve">from the mandate established by </w:t>
      </w:r>
      <w:r w:rsidR="00317442" w:rsidRPr="0073164E">
        <w:rPr>
          <w:rFonts w:ascii="Arial" w:hAnsi="Arial" w:cs="Arial"/>
          <w:sz w:val="24"/>
          <w:szCs w:val="24"/>
        </w:rPr>
        <w:t>the Oxford Citizens Assembly on Climate Change held in 2019</w:t>
      </w:r>
      <w:r w:rsidR="00C46A3F" w:rsidRPr="00D43717">
        <w:rPr>
          <w:rStyle w:val="FootnoteReference"/>
          <w:rFonts w:ascii="Arial" w:hAnsi="Arial" w:cs="Arial"/>
          <w:sz w:val="24"/>
          <w:szCs w:val="24"/>
        </w:rPr>
        <w:footnoteReference w:id="2"/>
      </w:r>
      <w:r w:rsidR="00317442" w:rsidRPr="0073164E">
        <w:rPr>
          <w:rFonts w:ascii="Arial" w:hAnsi="Arial" w:cs="Arial"/>
          <w:sz w:val="24"/>
          <w:szCs w:val="24"/>
        </w:rPr>
        <w:t>.</w:t>
      </w:r>
      <w:r w:rsidR="001F10C8" w:rsidRPr="0073164E">
        <w:rPr>
          <w:rFonts w:ascii="Arial" w:hAnsi="Arial" w:cs="Arial"/>
          <w:sz w:val="24"/>
          <w:szCs w:val="24"/>
        </w:rPr>
        <w:t xml:space="preserve"> </w:t>
      </w:r>
      <w:r w:rsidR="0073164E">
        <w:rPr>
          <w:rFonts w:ascii="Arial" w:hAnsi="Arial" w:cs="Arial"/>
          <w:sz w:val="24"/>
          <w:szCs w:val="24"/>
        </w:rPr>
        <w:br/>
      </w:r>
    </w:p>
    <w:p w:rsidR="0047464C" w:rsidRPr="00D43717" w:rsidRDefault="00C300C6" w:rsidP="00C07719">
      <w:pPr>
        <w:pStyle w:val="ListParagraph"/>
        <w:numPr>
          <w:ilvl w:val="0"/>
          <w:numId w:val="11"/>
        </w:numPr>
        <w:spacing w:line="240" w:lineRule="auto"/>
        <w:rPr>
          <w:rFonts w:ascii="Arial" w:hAnsi="Arial" w:cs="Arial"/>
          <w:sz w:val="24"/>
          <w:szCs w:val="24"/>
        </w:rPr>
      </w:pPr>
      <w:r w:rsidRPr="00D43717">
        <w:rPr>
          <w:rFonts w:ascii="Arial" w:hAnsi="Arial" w:cs="Arial"/>
          <w:sz w:val="24"/>
          <w:szCs w:val="24"/>
        </w:rPr>
        <w:t xml:space="preserve">Although Oxford aims to be a net zero carbon city in 2040, it is expected that there may be residual emissions, </w:t>
      </w:r>
      <w:r w:rsidR="00F15B55" w:rsidRPr="00D43717">
        <w:rPr>
          <w:rFonts w:ascii="Arial" w:hAnsi="Arial" w:cs="Arial"/>
          <w:sz w:val="24"/>
          <w:szCs w:val="24"/>
        </w:rPr>
        <w:t>e.g. from hard to decarbonise sectors and the</w:t>
      </w:r>
      <w:r w:rsidRPr="00D43717">
        <w:rPr>
          <w:rFonts w:ascii="Arial" w:hAnsi="Arial" w:cs="Arial"/>
          <w:sz w:val="24"/>
          <w:szCs w:val="24"/>
        </w:rPr>
        <w:t xml:space="preserve"> electricity grid. </w:t>
      </w:r>
      <w:r w:rsidR="00F15B55" w:rsidRPr="00D43717">
        <w:rPr>
          <w:rFonts w:ascii="Arial" w:hAnsi="Arial" w:cs="Arial"/>
          <w:sz w:val="24"/>
          <w:szCs w:val="24"/>
        </w:rPr>
        <w:t xml:space="preserve">ZCOP’s agreed approach is to </w:t>
      </w:r>
      <w:r w:rsidRPr="00D43717">
        <w:rPr>
          <w:rFonts w:ascii="Arial" w:hAnsi="Arial" w:cs="Arial"/>
          <w:sz w:val="24"/>
          <w:szCs w:val="24"/>
        </w:rPr>
        <w:t xml:space="preserve">minimise </w:t>
      </w:r>
      <w:r w:rsidR="00F15B55" w:rsidRPr="00D43717">
        <w:rPr>
          <w:rFonts w:ascii="Arial" w:hAnsi="Arial" w:cs="Arial"/>
          <w:sz w:val="24"/>
          <w:szCs w:val="24"/>
        </w:rPr>
        <w:t>emissions</w:t>
      </w:r>
      <w:r w:rsidRPr="00D43717">
        <w:rPr>
          <w:rFonts w:ascii="Arial" w:hAnsi="Arial" w:cs="Arial"/>
          <w:sz w:val="24"/>
          <w:szCs w:val="24"/>
        </w:rPr>
        <w:t xml:space="preserve"> as far as is possible before implementing a carbon offsetting strategy</w:t>
      </w:r>
      <w:r w:rsidR="00F15B55" w:rsidRPr="00D43717">
        <w:rPr>
          <w:rFonts w:ascii="Arial" w:hAnsi="Arial" w:cs="Arial"/>
          <w:sz w:val="24"/>
          <w:szCs w:val="24"/>
        </w:rPr>
        <w:t xml:space="preserve"> from 2030, focusing first</w:t>
      </w:r>
      <w:r w:rsidRPr="00D43717">
        <w:rPr>
          <w:rFonts w:ascii="Arial" w:hAnsi="Arial" w:cs="Arial"/>
          <w:sz w:val="24"/>
          <w:szCs w:val="24"/>
        </w:rPr>
        <w:t xml:space="preserve"> on local </w:t>
      </w:r>
      <w:r w:rsidR="00F15B55" w:rsidRPr="00D43717">
        <w:rPr>
          <w:rFonts w:ascii="Arial" w:hAnsi="Arial" w:cs="Arial"/>
          <w:sz w:val="24"/>
          <w:szCs w:val="24"/>
        </w:rPr>
        <w:t>insetting– with offsetting only coming in as a last resort</w:t>
      </w:r>
      <w:r w:rsidRPr="00D43717">
        <w:rPr>
          <w:rFonts w:ascii="Arial" w:hAnsi="Arial" w:cs="Arial"/>
          <w:sz w:val="24"/>
          <w:szCs w:val="24"/>
        </w:rPr>
        <w:t xml:space="preserve">.  </w:t>
      </w:r>
      <w:r w:rsidR="0073164E">
        <w:rPr>
          <w:rFonts w:ascii="Arial" w:hAnsi="Arial" w:cs="Arial"/>
          <w:sz w:val="24"/>
          <w:szCs w:val="24"/>
        </w:rPr>
        <w:br/>
      </w:r>
    </w:p>
    <w:p w:rsidR="0047464C" w:rsidRPr="00D43717" w:rsidRDefault="009223FC" w:rsidP="00C07719">
      <w:pPr>
        <w:pStyle w:val="ListParagraph"/>
        <w:numPr>
          <w:ilvl w:val="0"/>
          <w:numId w:val="11"/>
        </w:numPr>
        <w:spacing w:line="240" w:lineRule="auto"/>
        <w:rPr>
          <w:rFonts w:ascii="Arial" w:hAnsi="Arial" w:cs="Arial"/>
          <w:sz w:val="24"/>
          <w:szCs w:val="24"/>
        </w:rPr>
      </w:pPr>
      <w:r w:rsidRPr="00D43717">
        <w:rPr>
          <w:rFonts w:ascii="Arial" w:hAnsi="Arial" w:cs="Arial"/>
          <w:bCs/>
          <w:sz w:val="24"/>
          <w:szCs w:val="24"/>
        </w:rPr>
        <w:t>ZCOP is an important and innovative</w:t>
      </w:r>
      <w:r w:rsidR="0047464C" w:rsidRPr="00D43717">
        <w:rPr>
          <w:rFonts w:ascii="Arial" w:hAnsi="Arial" w:cs="Arial"/>
          <w:bCs/>
          <w:sz w:val="24"/>
          <w:szCs w:val="24"/>
        </w:rPr>
        <w:t xml:space="preserve"> delivery organisation in the city, building on decades of partnership on climate change, in particular Low Carbon Oxford. It is unique</w:t>
      </w:r>
      <w:r w:rsidR="00C300C6" w:rsidRPr="00D43717">
        <w:rPr>
          <w:rFonts w:ascii="Arial" w:hAnsi="Arial" w:cs="Arial"/>
          <w:bCs/>
          <w:sz w:val="24"/>
          <w:szCs w:val="24"/>
        </w:rPr>
        <w:t xml:space="preserve"> compared to </w:t>
      </w:r>
      <w:r w:rsidR="007D0EE6" w:rsidRPr="00D43717">
        <w:rPr>
          <w:rFonts w:ascii="Arial" w:hAnsi="Arial" w:cs="Arial"/>
          <w:bCs/>
          <w:sz w:val="24"/>
          <w:szCs w:val="24"/>
        </w:rPr>
        <w:t xml:space="preserve">many </w:t>
      </w:r>
      <w:r w:rsidR="00C300C6" w:rsidRPr="00D43717">
        <w:rPr>
          <w:rFonts w:ascii="Arial" w:hAnsi="Arial" w:cs="Arial"/>
          <w:bCs/>
          <w:sz w:val="24"/>
          <w:szCs w:val="24"/>
        </w:rPr>
        <w:t>other City and regional</w:t>
      </w:r>
      <w:r w:rsidR="007D0EE6" w:rsidRPr="00D43717">
        <w:rPr>
          <w:rFonts w:ascii="Arial" w:hAnsi="Arial" w:cs="Arial"/>
          <w:bCs/>
          <w:sz w:val="24"/>
          <w:szCs w:val="24"/>
        </w:rPr>
        <w:t xml:space="preserve"> climate change</w:t>
      </w:r>
      <w:r w:rsidR="00C300C6" w:rsidRPr="00D43717">
        <w:rPr>
          <w:rFonts w:ascii="Arial" w:hAnsi="Arial" w:cs="Arial"/>
          <w:bCs/>
          <w:sz w:val="24"/>
          <w:szCs w:val="24"/>
        </w:rPr>
        <w:t xml:space="preserve"> partnerships</w:t>
      </w:r>
      <w:r w:rsidR="0047464C" w:rsidRPr="00D43717">
        <w:rPr>
          <w:rFonts w:ascii="Arial" w:hAnsi="Arial" w:cs="Arial"/>
          <w:bCs/>
          <w:sz w:val="24"/>
          <w:szCs w:val="24"/>
        </w:rPr>
        <w:t xml:space="preserve">, </w:t>
      </w:r>
      <w:r w:rsidR="00C300C6" w:rsidRPr="00D43717">
        <w:rPr>
          <w:rFonts w:ascii="Arial" w:hAnsi="Arial" w:cs="Arial"/>
          <w:bCs/>
          <w:sz w:val="24"/>
          <w:szCs w:val="24"/>
        </w:rPr>
        <w:t xml:space="preserve">in </w:t>
      </w:r>
      <w:r w:rsidR="00EF33E4" w:rsidRPr="00D43717">
        <w:rPr>
          <w:rFonts w:ascii="Arial" w:hAnsi="Arial" w:cs="Arial"/>
          <w:bCs/>
          <w:sz w:val="24"/>
          <w:szCs w:val="24"/>
        </w:rPr>
        <w:t>its 2040 ambition</w:t>
      </w:r>
      <w:r w:rsidR="00F15B55" w:rsidRPr="00D43717">
        <w:rPr>
          <w:rFonts w:ascii="Arial" w:hAnsi="Arial" w:cs="Arial"/>
          <w:bCs/>
          <w:sz w:val="24"/>
          <w:szCs w:val="24"/>
        </w:rPr>
        <w:t xml:space="preserve"> -</w:t>
      </w:r>
      <w:r w:rsidR="00EF33E4" w:rsidRPr="00D43717">
        <w:rPr>
          <w:rFonts w:ascii="Arial" w:hAnsi="Arial" w:cs="Arial"/>
          <w:bCs/>
          <w:sz w:val="24"/>
          <w:szCs w:val="24"/>
        </w:rPr>
        <w:t xml:space="preserve"> </w:t>
      </w:r>
      <w:r w:rsidR="00F15B55" w:rsidRPr="00D43717">
        <w:rPr>
          <w:rFonts w:ascii="Arial" w:hAnsi="Arial" w:cs="Arial"/>
          <w:bCs/>
          <w:sz w:val="24"/>
          <w:szCs w:val="24"/>
        </w:rPr>
        <w:t xml:space="preserve">around which </w:t>
      </w:r>
      <w:r w:rsidR="0047464C" w:rsidRPr="00D43717">
        <w:rPr>
          <w:rFonts w:ascii="Arial" w:hAnsi="Arial" w:cs="Arial"/>
          <w:bCs/>
          <w:sz w:val="24"/>
          <w:szCs w:val="24"/>
        </w:rPr>
        <w:t xml:space="preserve">all the city’s major private and public organisations collaborate </w:t>
      </w:r>
      <w:r w:rsidR="00F15B55" w:rsidRPr="00D43717">
        <w:rPr>
          <w:rFonts w:ascii="Arial" w:hAnsi="Arial" w:cs="Arial"/>
          <w:bCs/>
          <w:sz w:val="24"/>
          <w:szCs w:val="24"/>
        </w:rPr>
        <w:t>via “sprint groups”</w:t>
      </w:r>
      <w:r w:rsidR="00C300C6" w:rsidRPr="00D43717">
        <w:rPr>
          <w:rFonts w:ascii="Arial" w:hAnsi="Arial" w:cs="Arial"/>
          <w:bCs/>
          <w:sz w:val="24"/>
          <w:szCs w:val="24"/>
        </w:rPr>
        <w:t>.</w:t>
      </w:r>
      <w:r w:rsidR="0047464C" w:rsidRPr="00D43717">
        <w:rPr>
          <w:rFonts w:ascii="Arial" w:hAnsi="Arial" w:cs="Arial"/>
          <w:bCs/>
          <w:sz w:val="24"/>
          <w:szCs w:val="24"/>
        </w:rPr>
        <w:t xml:space="preserve"> </w:t>
      </w:r>
      <w:r w:rsidR="00F15B55" w:rsidRPr="00D43717">
        <w:rPr>
          <w:rFonts w:ascii="Arial" w:hAnsi="Arial" w:cs="Arial"/>
          <w:bCs/>
          <w:sz w:val="24"/>
          <w:szCs w:val="24"/>
        </w:rPr>
        <w:t>ZCOP’s</w:t>
      </w:r>
      <w:r w:rsidR="0047464C" w:rsidRPr="00D43717">
        <w:rPr>
          <w:rFonts w:ascii="Arial" w:hAnsi="Arial" w:cs="Arial"/>
          <w:sz w:val="24"/>
          <w:szCs w:val="24"/>
        </w:rPr>
        <w:t xml:space="preserve"> </w:t>
      </w:r>
      <w:r w:rsidR="00F15B55" w:rsidRPr="00D43717">
        <w:rPr>
          <w:rFonts w:ascii="Arial" w:hAnsi="Arial" w:cs="Arial"/>
          <w:sz w:val="24"/>
          <w:szCs w:val="24"/>
        </w:rPr>
        <w:t xml:space="preserve">membership and action plan enables it to </w:t>
      </w:r>
      <w:r w:rsidR="0047464C" w:rsidRPr="00D43717">
        <w:rPr>
          <w:rFonts w:ascii="Arial" w:hAnsi="Arial" w:cs="Arial"/>
          <w:sz w:val="24"/>
          <w:szCs w:val="24"/>
        </w:rPr>
        <w:t>cut across multiple sectors and</w:t>
      </w:r>
      <w:r w:rsidR="00A5079F" w:rsidRPr="00D43717">
        <w:rPr>
          <w:rFonts w:ascii="Arial" w:hAnsi="Arial" w:cs="Arial"/>
          <w:sz w:val="24"/>
          <w:szCs w:val="24"/>
        </w:rPr>
        <w:t xml:space="preserve"> </w:t>
      </w:r>
      <w:r w:rsidR="00F15B55" w:rsidRPr="00D43717">
        <w:rPr>
          <w:rFonts w:ascii="Arial" w:hAnsi="Arial" w:cs="Arial"/>
          <w:sz w:val="24"/>
          <w:szCs w:val="24"/>
        </w:rPr>
        <w:t xml:space="preserve">focus on </w:t>
      </w:r>
      <w:r w:rsidR="0047464C" w:rsidRPr="00D43717">
        <w:rPr>
          <w:rFonts w:ascii="Arial" w:hAnsi="Arial" w:cs="Arial"/>
          <w:sz w:val="24"/>
          <w:szCs w:val="24"/>
        </w:rPr>
        <w:t>projects that require cooperation and coordination between partners - unlocking key interventions that would</w:t>
      </w:r>
      <w:r w:rsidR="00F15B55" w:rsidRPr="00D43717">
        <w:rPr>
          <w:rFonts w:ascii="Arial" w:hAnsi="Arial" w:cs="Arial"/>
          <w:sz w:val="24"/>
          <w:szCs w:val="24"/>
        </w:rPr>
        <w:t xml:space="preserve"> otherwise</w:t>
      </w:r>
      <w:r w:rsidR="0047464C" w:rsidRPr="00D43717">
        <w:rPr>
          <w:rFonts w:ascii="Arial" w:hAnsi="Arial" w:cs="Arial"/>
          <w:sz w:val="24"/>
          <w:szCs w:val="24"/>
        </w:rPr>
        <w:t xml:space="preserve"> be impossible. </w:t>
      </w:r>
      <w:r w:rsidR="0073164E">
        <w:rPr>
          <w:rFonts w:ascii="Arial" w:hAnsi="Arial" w:cs="Arial"/>
          <w:sz w:val="24"/>
          <w:szCs w:val="24"/>
        </w:rPr>
        <w:br/>
      </w:r>
    </w:p>
    <w:p w:rsidR="0047464C" w:rsidRPr="0073164E" w:rsidRDefault="00EF33E4" w:rsidP="00C07719">
      <w:pPr>
        <w:pStyle w:val="ListParagraph"/>
        <w:numPr>
          <w:ilvl w:val="0"/>
          <w:numId w:val="11"/>
        </w:numPr>
        <w:spacing w:line="240" w:lineRule="auto"/>
        <w:rPr>
          <w:rFonts w:ascii="Arial" w:hAnsi="Arial" w:cs="Arial"/>
          <w:bCs/>
          <w:sz w:val="24"/>
          <w:szCs w:val="24"/>
        </w:rPr>
      </w:pPr>
      <w:r w:rsidRPr="00D43717">
        <w:rPr>
          <w:rFonts w:ascii="Arial" w:hAnsi="Arial" w:cs="Arial"/>
          <w:sz w:val="24"/>
          <w:szCs w:val="24"/>
        </w:rPr>
        <w:t>ZCOP is working with Future Oxfordshire Partnership (FOP) to ensure alignment between ZCOP sprints and the emerging Pathways to Zero Carbon Oxfordshire (PaZCO) Route Map and Action Plan.</w:t>
      </w:r>
      <w:r w:rsidR="00F15B55" w:rsidRPr="00D43717">
        <w:rPr>
          <w:rFonts w:ascii="Arial" w:hAnsi="Arial" w:cs="Arial"/>
          <w:sz w:val="24"/>
          <w:szCs w:val="24"/>
        </w:rPr>
        <w:t xml:space="preserve"> This is being done on a case by case basis for sprints, to ensure their scope and timescales complement the work of FOP.</w:t>
      </w:r>
    </w:p>
    <w:p w:rsidR="009D45D0" w:rsidRPr="00D43717" w:rsidRDefault="00E1557D" w:rsidP="00C07719">
      <w:pPr>
        <w:pStyle w:val="NormalWeb"/>
        <w:spacing w:before="0" w:beforeAutospacing="0" w:after="0" w:afterAutospacing="0"/>
        <w:rPr>
          <w:rFonts w:ascii="Arial" w:hAnsi="Arial" w:cs="Arial"/>
          <w:b/>
        </w:rPr>
      </w:pPr>
      <w:r w:rsidRPr="00D43717">
        <w:rPr>
          <w:rFonts w:ascii="Arial" w:hAnsi="Arial" w:cs="Arial"/>
          <w:b/>
        </w:rPr>
        <w:t>Progress to date</w:t>
      </w:r>
    </w:p>
    <w:p w:rsidR="00D8327F" w:rsidRPr="0073164E" w:rsidRDefault="00D8327F" w:rsidP="00C07719">
      <w:pPr>
        <w:pStyle w:val="NormalWeb"/>
        <w:spacing w:before="0" w:beforeAutospacing="0" w:after="0" w:afterAutospacing="0"/>
        <w:rPr>
          <w:rFonts w:ascii="Arial" w:hAnsi="Arial" w:cs="Arial"/>
          <w:b/>
          <w:sz w:val="12"/>
        </w:rPr>
      </w:pPr>
    </w:p>
    <w:p w:rsidR="00EF33E4" w:rsidRPr="00D43717" w:rsidRDefault="00C46A3F" w:rsidP="00C07719">
      <w:pPr>
        <w:pStyle w:val="NormalWeb"/>
        <w:numPr>
          <w:ilvl w:val="0"/>
          <w:numId w:val="11"/>
        </w:numPr>
        <w:spacing w:before="0" w:beforeAutospacing="0" w:after="0" w:afterAutospacing="0"/>
        <w:rPr>
          <w:rFonts w:ascii="Arial" w:hAnsi="Arial" w:cs="Arial"/>
        </w:rPr>
      </w:pPr>
      <w:r w:rsidRPr="00D43717">
        <w:rPr>
          <w:rFonts w:ascii="Arial" w:hAnsi="Arial" w:cs="Arial"/>
          <w:color w:val="000000"/>
        </w:rPr>
        <w:t xml:space="preserve">Since its launch, </w:t>
      </w:r>
      <w:r w:rsidRPr="00D43717">
        <w:rPr>
          <w:rFonts w:ascii="Arial" w:hAnsi="Arial" w:cs="Arial"/>
        </w:rPr>
        <w:t xml:space="preserve">ZCOP has </w:t>
      </w:r>
      <w:r w:rsidR="00EF33E4" w:rsidRPr="00D43717">
        <w:rPr>
          <w:rFonts w:ascii="Arial" w:hAnsi="Arial" w:cs="Arial"/>
        </w:rPr>
        <w:t xml:space="preserve">delivered across numerous action areas by </w:t>
      </w:r>
      <w:r w:rsidRPr="00D43717">
        <w:rPr>
          <w:rFonts w:ascii="Arial" w:hAnsi="Arial" w:cs="Arial"/>
          <w:shd w:val="clear" w:color="auto" w:fill="FFFFFF"/>
        </w:rPr>
        <w:t>focus</w:t>
      </w:r>
      <w:r w:rsidR="00EF33E4" w:rsidRPr="00D43717">
        <w:rPr>
          <w:rFonts w:ascii="Arial" w:hAnsi="Arial" w:cs="Arial"/>
          <w:shd w:val="clear" w:color="auto" w:fill="FFFFFF"/>
        </w:rPr>
        <w:t xml:space="preserve">ing </w:t>
      </w:r>
      <w:r w:rsidRPr="00D43717">
        <w:rPr>
          <w:rFonts w:ascii="Arial" w:hAnsi="Arial" w:cs="Arial"/>
          <w:shd w:val="clear" w:color="auto" w:fill="FFFFFF"/>
        </w:rPr>
        <w:t xml:space="preserve">on </w:t>
      </w:r>
      <w:r w:rsidR="00F15B55" w:rsidRPr="00D43717">
        <w:rPr>
          <w:rFonts w:ascii="Arial" w:hAnsi="Arial" w:cs="Arial"/>
          <w:shd w:val="clear" w:color="auto" w:fill="FFFFFF"/>
        </w:rPr>
        <w:t>collaborative</w:t>
      </w:r>
      <w:r w:rsidRPr="00D43717">
        <w:rPr>
          <w:rFonts w:ascii="Arial" w:hAnsi="Arial" w:cs="Arial"/>
          <w:shd w:val="clear" w:color="auto" w:fill="FFFFFF"/>
        </w:rPr>
        <w:t xml:space="preserve"> projects that accelerate city wide mitigation across sectors, businesses and communities. </w:t>
      </w:r>
      <w:r w:rsidRPr="00D43717">
        <w:rPr>
          <w:rFonts w:ascii="Arial" w:hAnsi="Arial" w:cs="Arial"/>
        </w:rPr>
        <w:t xml:space="preserve">Partners support progress in the city by championing and participating in a range of ‘sprint groups’ though contributions of time, expertise and funding. </w:t>
      </w:r>
    </w:p>
    <w:p w:rsidR="00EF33E4" w:rsidRPr="00D43717" w:rsidRDefault="00EF33E4" w:rsidP="00C07719">
      <w:pPr>
        <w:pStyle w:val="NormalWeb"/>
        <w:spacing w:before="0" w:beforeAutospacing="0" w:after="0" w:afterAutospacing="0"/>
        <w:jc w:val="both"/>
        <w:rPr>
          <w:rFonts w:ascii="Arial" w:hAnsi="Arial" w:cs="Arial"/>
        </w:rPr>
      </w:pPr>
    </w:p>
    <w:p w:rsidR="00EF33E4" w:rsidRPr="00D43717" w:rsidRDefault="00EF33E4" w:rsidP="00C07719">
      <w:pPr>
        <w:pStyle w:val="ListParagraph"/>
        <w:numPr>
          <w:ilvl w:val="0"/>
          <w:numId w:val="11"/>
        </w:numPr>
        <w:spacing w:line="240" w:lineRule="auto"/>
        <w:rPr>
          <w:rFonts w:ascii="Arial" w:hAnsi="Arial" w:cs="Arial"/>
          <w:sz w:val="24"/>
          <w:szCs w:val="24"/>
        </w:rPr>
      </w:pPr>
      <w:r w:rsidRPr="0073164E">
        <w:rPr>
          <w:rFonts w:ascii="Arial" w:hAnsi="Arial" w:cs="Arial"/>
          <w:color w:val="000000"/>
          <w:sz w:val="24"/>
          <w:szCs w:val="24"/>
        </w:rPr>
        <w:t xml:space="preserve">For example, </w:t>
      </w:r>
      <w:r w:rsidR="00DB2110" w:rsidRPr="0073164E">
        <w:rPr>
          <w:rFonts w:ascii="Arial" w:hAnsi="Arial" w:cs="Arial"/>
          <w:color w:val="000000"/>
          <w:sz w:val="24"/>
          <w:szCs w:val="24"/>
        </w:rPr>
        <w:t xml:space="preserve">Lucy Group is championing a Sprint Group on tenure and architype agnostic retrofit, with support from Oxford City Council officers. The understanding of local requirements for scaled retrofitting developed within </w:t>
      </w:r>
      <w:r w:rsidR="00F15B55" w:rsidRPr="0073164E">
        <w:rPr>
          <w:rFonts w:ascii="Arial" w:hAnsi="Arial" w:cs="Arial"/>
          <w:color w:val="000000"/>
          <w:sz w:val="24"/>
          <w:szCs w:val="24"/>
        </w:rPr>
        <w:t xml:space="preserve">this </w:t>
      </w:r>
      <w:r w:rsidR="00DB2110" w:rsidRPr="0073164E">
        <w:rPr>
          <w:rFonts w:ascii="Arial" w:hAnsi="Arial" w:cs="Arial"/>
          <w:color w:val="000000"/>
          <w:sz w:val="24"/>
          <w:szCs w:val="24"/>
        </w:rPr>
        <w:t>group set the ground work for two recent funding bids, enabling us to submit</w:t>
      </w:r>
      <w:r w:rsidR="00881884" w:rsidRPr="0073164E">
        <w:rPr>
          <w:rFonts w:ascii="Arial" w:hAnsi="Arial" w:cs="Arial"/>
          <w:color w:val="000000"/>
          <w:sz w:val="24"/>
          <w:szCs w:val="24"/>
        </w:rPr>
        <w:t xml:space="preserve"> complex project concepts under tight funding deadlines</w:t>
      </w:r>
      <w:r w:rsidR="00DB2110" w:rsidRPr="0073164E">
        <w:rPr>
          <w:rFonts w:ascii="Arial" w:hAnsi="Arial" w:cs="Arial"/>
          <w:color w:val="000000"/>
          <w:sz w:val="24"/>
          <w:szCs w:val="24"/>
        </w:rPr>
        <w:t xml:space="preserve">. First, </w:t>
      </w:r>
      <w:r w:rsidRPr="0073164E">
        <w:rPr>
          <w:rFonts w:ascii="Arial" w:hAnsi="Arial" w:cs="Arial"/>
          <w:color w:val="000000"/>
          <w:sz w:val="24"/>
          <w:szCs w:val="24"/>
        </w:rPr>
        <w:t xml:space="preserve">ZCOP was recently awarded funding </w:t>
      </w:r>
      <w:r w:rsidR="00472825" w:rsidRPr="00D43717">
        <w:rPr>
          <w:rFonts w:ascii="Arial" w:hAnsi="Arial" w:cs="Arial"/>
          <w:sz w:val="24"/>
          <w:szCs w:val="24"/>
        </w:rPr>
        <w:t xml:space="preserve">of £75,000 (plus match contributions) </w:t>
      </w:r>
      <w:r w:rsidRPr="00D43717">
        <w:rPr>
          <w:rFonts w:ascii="Arial" w:hAnsi="Arial" w:cs="Arial"/>
          <w:sz w:val="24"/>
          <w:szCs w:val="24"/>
        </w:rPr>
        <w:t>from Innovate UK</w:t>
      </w:r>
      <w:r w:rsidR="00F15B55" w:rsidRPr="00D43717">
        <w:rPr>
          <w:rFonts w:ascii="Arial" w:hAnsi="Arial" w:cs="Arial"/>
          <w:sz w:val="24"/>
          <w:szCs w:val="24"/>
        </w:rPr>
        <w:t>. The purpose of the project is to deliver a feasibility study to</w:t>
      </w:r>
      <w:r w:rsidRPr="00D43717">
        <w:rPr>
          <w:rFonts w:ascii="Arial" w:hAnsi="Arial" w:cs="Arial"/>
          <w:sz w:val="24"/>
          <w:szCs w:val="24"/>
        </w:rPr>
        <w:t xml:space="preserve"> find a route to d</w:t>
      </w:r>
      <w:r w:rsidRPr="0073164E">
        <w:rPr>
          <w:rFonts w:ascii="Arial" w:hAnsi="Arial" w:cs="Arial"/>
          <w:color w:val="000000"/>
          <w:sz w:val="24"/>
          <w:szCs w:val="24"/>
        </w:rPr>
        <w:t>elivering building retrofit at scale in the city</w:t>
      </w:r>
      <w:r w:rsidR="00472825" w:rsidRPr="0073164E">
        <w:rPr>
          <w:rFonts w:ascii="Arial" w:hAnsi="Arial" w:cs="Arial"/>
          <w:color w:val="000000"/>
          <w:sz w:val="24"/>
          <w:szCs w:val="24"/>
        </w:rPr>
        <w:t xml:space="preserve"> via a </w:t>
      </w:r>
      <w:r w:rsidR="00472825" w:rsidRPr="00D43717">
        <w:rPr>
          <w:rFonts w:ascii="Arial" w:hAnsi="Arial" w:cs="Arial"/>
          <w:sz w:val="24"/>
          <w:szCs w:val="24"/>
        </w:rPr>
        <w:t>Future Fit One Stop Shop (FOSS)</w:t>
      </w:r>
      <w:r w:rsidR="00F15B55" w:rsidRPr="0073164E">
        <w:rPr>
          <w:rFonts w:ascii="Arial" w:hAnsi="Arial" w:cs="Arial"/>
          <w:color w:val="000000"/>
          <w:sz w:val="24"/>
          <w:szCs w:val="24"/>
        </w:rPr>
        <w:t xml:space="preserve">. </w:t>
      </w:r>
      <w:r w:rsidRPr="00D43717">
        <w:rPr>
          <w:rFonts w:ascii="Arial" w:hAnsi="Arial" w:cs="Arial"/>
          <w:sz w:val="24"/>
          <w:szCs w:val="24"/>
        </w:rPr>
        <w:t xml:space="preserve">The study understand how to support the supply chain move towards a smart and flexible ‘FutureFit’ method. </w:t>
      </w:r>
      <w:r w:rsidR="007D0EE6" w:rsidRPr="00D43717">
        <w:rPr>
          <w:rFonts w:ascii="Arial" w:hAnsi="Arial" w:cs="Arial"/>
          <w:sz w:val="24"/>
          <w:szCs w:val="24"/>
        </w:rPr>
        <w:t>The project consortium (praised by Innovate UK assessors as ‘enviable’) involves five ZCOP partners</w:t>
      </w:r>
      <w:r w:rsidR="007B7A87" w:rsidRPr="00D43717">
        <w:rPr>
          <w:rFonts w:ascii="Arial" w:hAnsi="Arial" w:cs="Arial"/>
          <w:sz w:val="24"/>
          <w:szCs w:val="24"/>
        </w:rPr>
        <w:t xml:space="preserve"> </w:t>
      </w:r>
      <w:r w:rsidR="007D0EE6" w:rsidRPr="00D43717">
        <w:rPr>
          <w:rFonts w:ascii="Arial" w:hAnsi="Arial" w:cs="Arial"/>
          <w:sz w:val="24"/>
          <w:szCs w:val="24"/>
        </w:rPr>
        <w:t xml:space="preserve"> and letters of support, required by the funding requirements, were </w:t>
      </w:r>
      <w:r w:rsidR="00DB2110" w:rsidRPr="00D43717">
        <w:rPr>
          <w:rFonts w:ascii="Arial" w:hAnsi="Arial" w:cs="Arial"/>
          <w:sz w:val="24"/>
          <w:szCs w:val="24"/>
        </w:rPr>
        <w:t xml:space="preserve">submitted </w:t>
      </w:r>
      <w:r w:rsidR="007D0EE6" w:rsidRPr="00D43717">
        <w:rPr>
          <w:rFonts w:ascii="Arial" w:hAnsi="Arial" w:cs="Arial"/>
          <w:sz w:val="24"/>
          <w:szCs w:val="24"/>
        </w:rPr>
        <w:t xml:space="preserve">by several </w:t>
      </w:r>
      <w:r w:rsidR="00DB2110" w:rsidRPr="00D43717">
        <w:rPr>
          <w:rFonts w:ascii="Arial" w:hAnsi="Arial" w:cs="Arial"/>
          <w:sz w:val="24"/>
          <w:szCs w:val="24"/>
        </w:rPr>
        <w:t>other partners</w:t>
      </w:r>
      <w:r w:rsidR="007D0EE6" w:rsidRPr="00D43717">
        <w:rPr>
          <w:rFonts w:ascii="Arial" w:hAnsi="Arial" w:cs="Arial"/>
          <w:sz w:val="24"/>
          <w:szCs w:val="24"/>
        </w:rPr>
        <w:t xml:space="preserve">. </w:t>
      </w:r>
      <w:r w:rsidR="0073164E">
        <w:rPr>
          <w:rFonts w:ascii="Arial" w:hAnsi="Arial" w:cs="Arial"/>
          <w:sz w:val="24"/>
          <w:szCs w:val="24"/>
        </w:rPr>
        <w:br/>
      </w:r>
    </w:p>
    <w:p w:rsidR="00EF33E4" w:rsidRPr="0073164E" w:rsidRDefault="00DB2110" w:rsidP="00C07719">
      <w:pPr>
        <w:pStyle w:val="ListParagraph"/>
        <w:numPr>
          <w:ilvl w:val="0"/>
          <w:numId w:val="11"/>
        </w:numPr>
        <w:spacing w:after="0" w:line="240" w:lineRule="auto"/>
        <w:rPr>
          <w:rFonts w:ascii="Arial" w:hAnsi="Arial" w:cs="Arial"/>
          <w:sz w:val="24"/>
          <w:szCs w:val="24"/>
        </w:rPr>
      </w:pPr>
      <w:r w:rsidRPr="0073164E">
        <w:rPr>
          <w:rFonts w:ascii="Arial" w:hAnsi="Arial" w:cs="Arial"/>
          <w:sz w:val="24"/>
          <w:szCs w:val="24"/>
        </w:rPr>
        <w:t>Second, a</w:t>
      </w:r>
      <w:r w:rsidR="00EF33E4" w:rsidRPr="0073164E">
        <w:rPr>
          <w:rFonts w:ascii="Arial" w:hAnsi="Arial" w:cs="Arial"/>
          <w:sz w:val="24"/>
          <w:szCs w:val="24"/>
        </w:rPr>
        <w:t xml:space="preserve"> separate award of £20,000 from the MCS Foundation and £20,000 match funding provided by ZCOP partners will translate findings to an area specific (e.g. Rose Hill) residential retrofit pilot project, to test the delivery model FOSS for future replication and expansion in Rose Hill and the rest of Oxford. </w:t>
      </w:r>
      <w:r w:rsidR="0073164E">
        <w:rPr>
          <w:rFonts w:ascii="Arial" w:hAnsi="Arial" w:cs="Arial"/>
          <w:sz w:val="24"/>
          <w:szCs w:val="24"/>
        </w:rPr>
        <w:br/>
      </w:r>
    </w:p>
    <w:p w:rsidR="00C46A3F" w:rsidRPr="00D43717" w:rsidRDefault="00EF33E4" w:rsidP="00C07719">
      <w:pPr>
        <w:pStyle w:val="NormalWeb"/>
        <w:numPr>
          <w:ilvl w:val="0"/>
          <w:numId w:val="11"/>
        </w:numPr>
        <w:spacing w:before="0" w:beforeAutospacing="0" w:after="0" w:afterAutospacing="0"/>
        <w:rPr>
          <w:rFonts w:ascii="Arial" w:hAnsi="Arial" w:cs="Arial"/>
          <w:b/>
        </w:rPr>
      </w:pPr>
      <w:r w:rsidRPr="00D43717">
        <w:rPr>
          <w:rFonts w:ascii="Arial" w:hAnsi="Arial" w:cs="Arial"/>
        </w:rPr>
        <w:t xml:space="preserve">ZCOP </w:t>
      </w:r>
      <w:r w:rsidR="00C46A3F" w:rsidRPr="00D43717">
        <w:rPr>
          <w:rFonts w:ascii="Arial" w:hAnsi="Arial" w:cs="Arial"/>
        </w:rPr>
        <w:t>sprint groups have</w:t>
      </w:r>
      <w:r w:rsidRPr="00D43717">
        <w:rPr>
          <w:rFonts w:ascii="Arial" w:hAnsi="Arial" w:cs="Arial"/>
        </w:rPr>
        <w:t xml:space="preserve"> also</w:t>
      </w:r>
      <w:r w:rsidR="00C46A3F" w:rsidRPr="00D43717">
        <w:rPr>
          <w:rFonts w:ascii="Arial" w:hAnsi="Arial" w:cs="Arial"/>
        </w:rPr>
        <w:t xml:space="preserve">: </w:t>
      </w:r>
    </w:p>
    <w:p w:rsidR="00D318BC" w:rsidRPr="00D43717" w:rsidRDefault="00DF7026" w:rsidP="00C07719">
      <w:pPr>
        <w:pStyle w:val="ListParagraph"/>
        <w:numPr>
          <w:ilvl w:val="0"/>
          <w:numId w:val="6"/>
        </w:numPr>
        <w:spacing w:line="240" w:lineRule="auto"/>
        <w:rPr>
          <w:rFonts w:ascii="Arial" w:hAnsi="Arial" w:cs="Arial"/>
          <w:sz w:val="24"/>
          <w:szCs w:val="24"/>
        </w:rPr>
      </w:pPr>
      <w:r w:rsidRPr="00D43717">
        <w:rPr>
          <w:rFonts w:ascii="Arial" w:hAnsi="Arial" w:cs="Arial"/>
          <w:iCs/>
          <w:sz w:val="24"/>
          <w:szCs w:val="24"/>
        </w:rPr>
        <w:t>Established</w:t>
      </w:r>
      <w:r w:rsidR="00EF33E4" w:rsidRPr="00D43717">
        <w:rPr>
          <w:rFonts w:ascii="Arial" w:hAnsi="Arial" w:cs="Arial"/>
          <w:iCs/>
          <w:sz w:val="24"/>
          <w:szCs w:val="24"/>
        </w:rPr>
        <w:t xml:space="preserve"> innovative</w:t>
      </w:r>
      <w:r w:rsidRPr="00D43717">
        <w:rPr>
          <w:rFonts w:ascii="Arial" w:hAnsi="Arial" w:cs="Arial"/>
          <w:iCs/>
          <w:sz w:val="24"/>
          <w:szCs w:val="24"/>
        </w:rPr>
        <w:t xml:space="preserve"> ‘area-based insetting’ (ABI) trial in the city, which will aim to show that ABI can act as a mechanism for bridging funding gaps in </w:t>
      </w:r>
      <w:r w:rsidR="00D43717" w:rsidRPr="00D43717">
        <w:rPr>
          <w:rFonts w:ascii="Arial" w:hAnsi="Arial" w:cs="Arial"/>
          <w:iCs/>
          <w:sz w:val="24"/>
          <w:szCs w:val="24"/>
        </w:rPr>
        <w:t>local carbon reduction projects;</w:t>
      </w:r>
      <w:r w:rsidR="00D43717" w:rsidRPr="00D43717">
        <w:rPr>
          <w:rFonts w:ascii="Arial" w:hAnsi="Arial" w:cs="Arial"/>
          <w:iCs/>
          <w:sz w:val="24"/>
          <w:szCs w:val="24"/>
        </w:rPr>
        <w:br/>
      </w:r>
      <w:r w:rsidR="00D318BC" w:rsidRPr="00D43717">
        <w:rPr>
          <w:rFonts w:ascii="Arial" w:hAnsi="Arial" w:cs="Arial"/>
          <w:sz w:val="24"/>
          <w:szCs w:val="24"/>
        </w:rPr>
        <w:t xml:space="preserve">Established buy-in from partners and other key </w:t>
      </w:r>
      <w:r w:rsidR="009223FC" w:rsidRPr="00D43717">
        <w:rPr>
          <w:rFonts w:ascii="Arial" w:hAnsi="Arial" w:cs="Arial"/>
          <w:sz w:val="24"/>
          <w:szCs w:val="24"/>
        </w:rPr>
        <w:t xml:space="preserve">private </w:t>
      </w:r>
      <w:r w:rsidR="00D318BC" w:rsidRPr="00D43717">
        <w:rPr>
          <w:rFonts w:ascii="Arial" w:hAnsi="Arial" w:cs="Arial"/>
          <w:sz w:val="24"/>
          <w:szCs w:val="24"/>
        </w:rPr>
        <w:t>stakeholders (e.g.</w:t>
      </w:r>
      <w:r w:rsidR="009223FC" w:rsidRPr="00D43717">
        <w:rPr>
          <w:rFonts w:ascii="Arial" w:hAnsi="Arial" w:cs="Arial"/>
          <w:sz w:val="24"/>
          <w:szCs w:val="24"/>
        </w:rPr>
        <w:t xml:space="preserve"> delivery companies) to participate in pilot freight consolidation project</w:t>
      </w:r>
      <w:r w:rsidR="00D318BC" w:rsidRPr="00D43717">
        <w:rPr>
          <w:rFonts w:ascii="Arial" w:hAnsi="Arial" w:cs="Arial"/>
          <w:sz w:val="24"/>
          <w:szCs w:val="24"/>
        </w:rPr>
        <w:t>;</w:t>
      </w:r>
    </w:p>
    <w:p w:rsidR="00C46A3F" w:rsidRPr="00D43717" w:rsidRDefault="00FB1674" w:rsidP="00C07719">
      <w:pPr>
        <w:pStyle w:val="ListParagraph"/>
        <w:numPr>
          <w:ilvl w:val="0"/>
          <w:numId w:val="6"/>
        </w:numPr>
        <w:spacing w:line="240" w:lineRule="auto"/>
        <w:rPr>
          <w:rFonts w:ascii="Arial" w:hAnsi="Arial" w:cs="Arial"/>
          <w:sz w:val="24"/>
          <w:szCs w:val="24"/>
        </w:rPr>
      </w:pPr>
      <w:r w:rsidRPr="00D43717">
        <w:rPr>
          <w:rFonts w:ascii="Arial" w:hAnsi="Arial" w:cs="Arial"/>
          <w:sz w:val="24"/>
          <w:szCs w:val="24"/>
        </w:rPr>
        <w:t xml:space="preserve">Engaged partners in </w:t>
      </w:r>
      <w:r w:rsidR="00191140" w:rsidRPr="00D43717">
        <w:rPr>
          <w:rFonts w:ascii="Arial" w:hAnsi="Arial" w:cs="Arial"/>
          <w:sz w:val="24"/>
          <w:szCs w:val="24"/>
        </w:rPr>
        <w:t>flexibility energy capacity trading trials;</w:t>
      </w:r>
    </w:p>
    <w:p w:rsidR="00E1557D" w:rsidRPr="00D43717" w:rsidRDefault="00191140" w:rsidP="00C07719">
      <w:pPr>
        <w:pStyle w:val="ListParagraph"/>
        <w:numPr>
          <w:ilvl w:val="0"/>
          <w:numId w:val="6"/>
        </w:numPr>
        <w:spacing w:line="240" w:lineRule="auto"/>
        <w:rPr>
          <w:rFonts w:ascii="Arial" w:hAnsi="Arial" w:cs="Arial"/>
          <w:sz w:val="24"/>
          <w:szCs w:val="24"/>
        </w:rPr>
      </w:pPr>
      <w:r w:rsidRPr="00D43717">
        <w:rPr>
          <w:rFonts w:ascii="Arial" w:hAnsi="Arial" w:cs="Arial"/>
          <w:sz w:val="24"/>
          <w:szCs w:val="24"/>
        </w:rPr>
        <w:t xml:space="preserve">Scoped the potential for collaborative investment in onshore wind </w:t>
      </w:r>
      <w:r w:rsidR="00B61496" w:rsidRPr="00D43717">
        <w:rPr>
          <w:rFonts w:ascii="Arial" w:hAnsi="Arial" w:cs="Arial"/>
          <w:sz w:val="24"/>
          <w:szCs w:val="24"/>
        </w:rPr>
        <w:t xml:space="preserve">and solar PV </w:t>
      </w:r>
      <w:r w:rsidRPr="00D43717">
        <w:rPr>
          <w:rFonts w:ascii="Arial" w:hAnsi="Arial" w:cs="Arial"/>
          <w:sz w:val="24"/>
          <w:szCs w:val="24"/>
        </w:rPr>
        <w:t>across the County</w:t>
      </w:r>
      <w:r w:rsidR="00B61496" w:rsidRPr="00D43717">
        <w:rPr>
          <w:rFonts w:ascii="Arial" w:hAnsi="Arial" w:cs="Arial"/>
          <w:sz w:val="24"/>
          <w:szCs w:val="24"/>
        </w:rPr>
        <w:t>;</w:t>
      </w:r>
    </w:p>
    <w:p w:rsidR="00E1557D" w:rsidRPr="00D43717" w:rsidRDefault="00E1557D" w:rsidP="00C07719">
      <w:pPr>
        <w:pStyle w:val="ListParagraph"/>
        <w:numPr>
          <w:ilvl w:val="0"/>
          <w:numId w:val="6"/>
        </w:numPr>
        <w:spacing w:after="0" w:line="240" w:lineRule="auto"/>
        <w:rPr>
          <w:rFonts w:ascii="Arial" w:hAnsi="Arial" w:cs="Arial"/>
          <w:sz w:val="24"/>
          <w:szCs w:val="24"/>
          <w:lang w:eastAsia="en-GB"/>
        </w:rPr>
      </w:pPr>
      <w:r w:rsidRPr="00D43717">
        <w:rPr>
          <w:rFonts w:ascii="Arial" w:hAnsi="Arial" w:cs="Arial"/>
          <w:sz w:val="24"/>
          <w:szCs w:val="24"/>
          <w:lang w:eastAsia="en-GB"/>
        </w:rPr>
        <w:t>Hosted a meeting with Lord Deben, former Environment Minister and Chair of the Committee on Climate Change</w:t>
      </w:r>
      <w:r w:rsidR="00D43717" w:rsidRPr="00D43717">
        <w:rPr>
          <w:rFonts w:ascii="Arial" w:hAnsi="Arial" w:cs="Arial"/>
          <w:sz w:val="24"/>
          <w:szCs w:val="24"/>
          <w:lang w:eastAsia="en-GB"/>
        </w:rPr>
        <w:t>;</w:t>
      </w:r>
    </w:p>
    <w:p w:rsidR="00E1557D" w:rsidRPr="00D43717" w:rsidRDefault="00E1557D" w:rsidP="00C07719">
      <w:pPr>
        <w:pStyle w:val="ListParagraph"/>
        <w:numPr>
          <w:ilvl w:val="0"/>
          <w:numId w:val="6"/>
        </w:numPr>
        <w:spacing w:after="0" w:line="240" w:lineRule="auto"/>
        <w:rPr>
          <w:rFonts w:ascii="Arial" w:hAnsi="Arial" w:cs="Arial"/>
          <w:sz w:val="24"/>
          <w:szCs w:val="24"/>
          <w:lang w:eastAsia="en-GB"/>
        </w:rPr>
      </w:pPr>
      <w:r w:rsidRPr="00D43717">
        <w:rPr>
          <w:rFonts w:ascii="Arial" w:hAnsi="Arial" w:cs="Arial"/>
          <w:sz w:val="24"/>
          <w:szCs w:val="24"/>
          <w:lang w:eastAsia="en-GB"/>
        </w:rPr>
        <w:t>Consulted the RAF and Defence Infrastructure Organisation on onshore wind/ radar issues</w:t>
      </w:r>
    </w:p>
    <w:p w:rsidR="00E1557D" w:rsidRPr="00D43717" w:rsidRDefault="00E1557D" w:rsidP="00C07719">
      <w:pPr>
        <w:pStyle w:val="NormalWeb"/>
        <w:numPr>
          <w:ilvl w:val="0"/>
          <w:numId w:val="6"/>
        </w:numPr>
        <w:spacing w:before="0" w:beforeAutospacing="0" w:after="0" w:afterAutospacing="0"/>
        <w:rPr>
          <w:rFonts w:ascii="Arial" w:hAnsi="Arial" w:cs="Arial"/>
        </w:rPr>
      </w:pPr>
      <w:r w:rsidRPr="00D43717">
        <w:rPr>
          <w:rFonts w:ascii="Arial" w:hAnsi="Arial" w:cs="Arial"/>
        </w:rPr>
        <w:t>Workshop to share best practice on corporate scope 3 emissions</w:t>
      </w:r>
      <w:r w:rsidR="00D43717" w:rsidRPr="00D43717">
        <w:rPr>
          <w:rFonts w:ascii="Arial" w:hAnsi="Arial" w:cs="Arial"/>
        </w:rPr>
        <w:t>;</w:t>
      </w:r>
      <w:r w:rsidRPr="00D43717">
        <w:rPr>
          <w:rFonts w:ascii="Arial" w:hAnsi="Arial" w:cs="Arial"/>
        </w:rPr>
        <w:t xml:space="preserve"> </w:t>
      </w:r>
    </w:p>
    <w:p w:rsidR="00EF33E4" w:rsidRPr="00D43717" w:rsidRDefault="00EF33E4" w:rsidP="00C07719">
      <w:pPr>
        <w:pStyle w:val="NormalWeb"/>
        <w:numPr>
          <w:ilvl w:val="0"/>
          <w:numId w:val="6"/>
        </w:numPr>
        <w:jc w:val="both"/>
        <w:rPr>
          <w:rFonts w:ascii="Arial" w:hAnsi="Arial" w:cs="Arial"/>
          <w:color w:val="000000"/>
        </w:rPr>
      </w:pPr>
      <w:r w:rsidRPr="00D43717">
        <w:rPr>
          <w:rFonts w:ascii="Arial" w:hAnsi="Arial" w:cs="Arial"/>
          <w:color w:val="000000"/>
        </w:rPr>
        <w:t>Participate</w:t>
      </w:r>
      <w:r w:rsidR="00472825" w:rsidRPr="00D43717">
        <w:rPr>
          <w:rFonts w:ascii="Arial" w:hAnsi="Arial" w:cs="Arial"/>
          <w:color w:val="000000"/>
        </w:rPr>
        <w:t>d</w:t>
      </w:r>
      <w:r w:rsidRPr="00D43717">
        <w:rPr>
          <w:rFonts w:ascii="Arial" w:hAnsi="Arial" w:cs="Arial"/>
          <w:color w:val="000000"/>
        </w:rPr>
        <w:t xml:space="preserve"> in successful funding bids (MCS; SIF; UKRI and others)</w:t>
      </w:r>
      <w:r w:rsidR="00D43717" w:rsidRPr="00D43717">
        <w:rPr>
          <w:rFonts w:ascii="Arial" w:hAnsi="Arial" w:cs="Arial"/>
          <w:color w:val="000000"/>
        </w:rPr>
        <w:t>;</w:t>
      </w:r>
      <w:r w:rsidRPr="00D43717">
        <w:rPr>
          <w:rFonts w:ascii="Arial" w:hAnsi="Arial" w:cs="Arial"/>
          <w:color w:val="000000"/>
        </w:rPr>
        <w:t xml:space="preserve"> </w:t>
      </w:r>
    </w:p>
    <w:p w:rsidR="004A0DA7" w:rsidRPr="00D43717" w:rsidRDefault="00DF7026" w:rsidP="00C07719">
      <w:pPr>
        <w:pStyle w:val="ListParagraph"/>
        <w:numPr>
          <w:ilvl w:val="0"/>
          <w:numId w:val="6"/>
        </w:numPr>
        <w:spacing w:after="0" w:line="240" w:lineRule="auto"/>
        <w:rPr>
          <w:rFonts w:ascii="Arial" w:hAnsi="Arial" w:cs="Arial"/>
          <w:sz w:val="24"/>
          <w:szCs w:val="24"/>
        </w:rPr>
      </w:pPr>
      <w:r w:rsidRPr="00D43717">
        <w:rPr>
          <w:rFonts w:ascii="Arial" w:hAnsi="Arial" w:cs="Arial"/>
          <w:sz w:val="24"/>
          <w:szCs w:val="24"/>
        </w:rPr>
        <w:t xml:space="preserve">Informed </w:t>
      </w:r>
      <w:r w:rsidR="009223FC" w:rsidRPr="00D43717">
        <w:rPr>
          <w:rFonts w:ascii="Arial" w:hAnsi="Arial" w:cs="Arial"/>
          <w:sz w:val="24"/>
          <w:szCs w:val="24"/>
        </w:rPr>
        <w:t xml:space="preserve">local activities and </w:t>
      </w:r>
      <w:r w:rsidRPr="00D43717">
        <w:rPr>
          <w:rFonts w:ascii="Arial" w:hAnsi="Arial" w:cs="Arial"/>
          <w:sz w:val="24"/>
          <w:szCs w:val="24"/>
        </w:rPr>
        <w:t>policy</w:t>
      </w:r>
      <w:r w:rsidR="009223FC" w:rsidRPr="00D43717">
        <w:rPr>
          <w:rFonts w:ascii="Arial" w:hAnsi="Arial" w:cs="Arial"/>
          <w:sz w:val="24"/>
          <w:szCs w:val="24"/>
        </w:rPr>
        <w:t>:</w:t>
      </w:r>
    </w:p>
    <w:p w:rsidR="00DF7026" w:rsidRPr="00D43717" w:rsidRDefault="009223FC" w:rsidP="00C07719">
      <w:pPr>
        <w:pStyle w:val="ListParagraph"/>
        <w:numPr>
          <w:ilvl w:val="1"/>
          <w:numId w:val="6"/>
        </w:numPr>
        <w:spacing w:after="0" w:line="240" w:lineRule="auto"/>
        <w:rPr>
          <w:rFonts w:ascii="Arial" w:hAnsi="Arial" w:cs="Arial"/>
          <w:sz w:val="24"/>
          <w:szCs w:val="24"/>
        </w:rPr>
      </w:pPr>
      <w:r w:rsidRPr="00D43717">
        <w:rPr>
          <w:rFonts w:ascii="Arial" w:hAnsi="Arial" w:cs="Arial"/>
          <w:sz w:val="24"/>
          <w:szCs w:val="24"/>
        </w:rPr>
        <w:t xml:space="preserve">Contributed </w:t>
      </w:r>
      <w:r w:rsidR="00DF7026" w:rsidRPr="00D43717">
        <w:rPr>
          <w:rFonts w:ascii="Arial" w:hAnsi="Arial" w:cs="Arial"/>
          <w:sz w:val="24"/>
          <w:szCs w:val="24"/>
        </w:rPr>
        <w:t xml:space="preserve">Oxford’s 2040 Local Plan insights </w:t>
      </w:r>
      <w:r w:rsidRPr="00D43717">
        <w:rPr>
          <w:rFonts w:ascii="Arial" w:hAnsi="Arial" w:cs="Arial"/>
          <w:sz w:val="24"/>
          <w:szCs w:val="24"/>
        </w:rPr>
        <w:t xml:space="preserve">and experiences </w:t>
      </w:r>
      <w:r w:rsidR="00DF7026" w:rsidRPr="00D43717">
        <w:rPr>
          <w:rFonts w:ascii="Arial" w:hAnsi="Arial" w:cs="Arial"/>
          <w:sz w:val="24"/>
          <w:szCs w:val="24"/>
        </w:rPr>
        <w:t>on embodied carbon and defining a Net Zero building;</w:t>
      </w:r>
    </w:p>
    <w:p w:rsidR="00DF7026" w:rsidRPr="00D43717" w:rsidRDefault="009223FC" w:rsidP="00C07719">
      <w:pPr>
        <w:pStyle w:val="NormalWeb"/>
        <w:numPr>
          <w:ilvl w:val="1"/>
          <w:numId w:val="6"/>
        </w:numPr>
        <w:spacing w:before="0" w:beforeAutospacing="0" w:after="0" w:afterAutospacing="0"/>
        <w:rPr>
          <w:rFonts w:ascii="Arial" w:hAnsi="Arial" w:cs="Arial"/>
        </w:rPr>
      </w:pPr>
      <w:r w:rsidRPr="00D43717">
        <w:rPr>
          <w:rFonts w:ascii="Arial" w:hAnsi="Arial" w:cs="Arial"/>
        </w:rPr>
        <w:t>R</w:t>
      </w:r>
      <w:r w:rsidR="00DF7026" w:rsidRPr="00D43717">
        <w:rPr>
          <w:rFonts w:ascii="Arial" w:hAnsi="Arial" w:cs="Arial"/>
        </w:rPr>
        <w:t>espond</w:t>
      </w:r>
      <w:r w:rsidRPr="00D43717">
        <w:rPr>
          <w:rFonts w:ascii="Arial" w:hAnsi="Arial" w:cs="Arial"/>
        </w:rPr>
        <w:t>ed</w:t>
      </w:r>
      <w:r w:rsidR="00DF7026" w:rsidRPr="00D43717">
        <w:rPr>
          <w:rFonts w:ascii="Arial" w:hAnsi="Arial" w:cs="Arial"/>
        </w:rPr>
        <w:t xml:space="preserve"> to Oxford</w:t>
      </w:r>
      <w:r w:rsidRPr="00D43717">
        <w:rPr>
          <w:rFonts w:ascii="Arial" w:hAnsi="Arial" w:cs="Arial"/>
        </w:rPr>
        <w:t xml:space="preserve">shire County Council’s </w:t>
      </w:r>
      <w:r w:rsidR="00DF7026" w:rsidRPr="00D43717">
        <w:rPr>
          <w:rFonts w:ascii="Arial" w:hAnsi="Arial" w:cs="Arial"/>
        </w:rPr>
        <w:t>core transport schemes</w:t>
      </w:r>
      <w:r w:rsidRPr="00D43717">
        <w:rPr>
          <w:rFonts w:ascii="Arial" w:hAnsi="Arial" w:cs="Arial"/>
        </w:rPr>
        <w:t xml:space="preserve"> consultation</w:t>
      </w:r>
      <w:r w:rsidR="00D43717" w:rsidRPr="00D43717">
        <w:rPr>
          <w:rFonts w:ascii="Arial" w:hAnsi="Arial" w:cs="Arial"/>
        </w:rPr>
        <w:t>.</w:t>
      </w:r>
    </w:p>
    <w:p w:rsidR="00E1557D" w:rsidRPr="0073164E" w:rsidRDefault="00AB789A" w:rsidP="00C07719">
      <w:pPr>
        <w:pStyle w:val="NormalWeb"/>
        <w:spacing w:before="0" w:beforeAutospacing="0" w:after="0" w:afterAutospacing="0"/>
        <w:jc w:val="both"/>
        <w:rPr>
          <w:rFonts w:ascii="Arial" w:hAnsi="Arial" w:cs="Arial"/>
          <w:color w:val="000000"/>
          <w:sz w:val="12"/>
        </w:rPr>
      </w:pPr>
      <w:r w:rsidRPr="00D43717">
        <w:rPr>
          <w:rFonts w:ascii="Arial" w:hAnsi="Arial" w:cs="Arial"/>
          <w:color w:val="000000"/>
        </w:rPr>
        <w:t xml:space="preserve"> </w:t>
      </w:r>
    </w:p>
    <w:p w:rsidR="00E1557D" w:rsidRPr="0073164E" w:rsidRDefault="00E1557D" w:rsidP="00C07719">
      <w:pPr>
        <w:pStyle w:val="NormalWeb"/>
        <w:spacing w:before="0" w:beforeAutospacing="0" w:after="0" w:afterAutospacing="0"/>
        <w:rPr>
          <w:rFonts w:ascii="Arial" w:hAnsi="Arial" w:cs="Arial"/>
          <w:b/>
          <w:sz w:val="12"/>
          <w:szCs w:val="12"/>
        </w:rPr>
      </w:pPr>
      <w:r w:rsidRPr="00D43717">
        <w:rPr>
          <w:rFonts w:ascii="Arial" w:hAnsi="Arial" w:cs="Arial"/>
          <w:b/>
        </w:rPr>
        <w:t xml:space="preserve">Current Activity and Future Priorities </w:t>
      </w:r>
      <w:r w:rsidR="0073164E">
        <w:rPr>
          <w:rFonts w:ascii="Arial" w:hAnsi="Arial" w:cs="Arial"/>
          <w:b/>
        </w:rPr>
        <w:br/>
      </w:r>
    </w:p>
    <w:p w:rsidR="00E1557D" w:rsidRPr="00D43717" w:rsidRDefault="00E1557D" w:rsidP="00C07719">
      <w:pPr>
        <w:pStyle w:val="NormalWeb"/>
        <w:numPr>
          <w:ilvl w:val="0"/>
          <w:numId w:val="11"/>
        </w:numPr>
        <w:spacing w:before="0" w:beforeAutospacing="0" w:after="0" w:afterAutospacing="0"/>
        <w:rPr>
          <w:rFonts w:ascii="Arial" w:hAnsi="Arial" w:cs="Arial"/>
          <w:color w:val="000000"/>
        </w:rPr>
      </w:pPr>
      <w:r w:rsidRPr="00D43717">
        <w:rPr>
          <w:rFonts w:ascii="Arial" w:hAnsi="Arial" w:cs="Arial"/>
          <w:bCs/>
        </w:rPr>
        <w:t>Delivering net zero by 2040 requires ambitious approach. Therefore, the partnership is pursuing both innovative and established work streams to facilitate the delivery of cost effective carbon emissions reductions for Oxford.</w:t>
      </w:r>
      <w:r w:rsidRPr="00D43717">
        <w:rPr>
          <w:rFonts w:ascii="Arial" w:hAnsi="Arial" w:cs="Arial"/>
        </w:rPr>
        <w:t xml:space="preserve"> </w:t>
      </w:r>
      <w:r w:rsidR="00EF33E4" w:rsidRPr="00D43717">
        <w:rPr>
          <w:rFonts w:ascii="Arial" w:hAnsi="Arial" w:cs="Arial"/>
        </w:rPr>
        <w:t xml:space="preserve">Therefore, </w:t>
      </w:r>
      <w:r w:rsidRPr="00D43717">
        <w:rPr>
          <w:rFonts w:ascii="Arial" w:hAnsi="Arial" w:cs="Arial"/>
          <w:color w:val="000000"/>
        </w:rPr>
        <w:t xml:space="preserve">ZCOP’s </w:t>
      </w:r>
      <w:r w:rsidR="004A0DA7" w:rsidRPr="00D43717">
        <w:rPr>
          <w:rFonts w:ascii="Arial" w:hAnsi="Arial" w:cs="Arial"/>
          <w:color w:val="000000"/>
        </w:rPr>
        <w:t xml:space="preserve">two year </w:t>
      </w:r>
      <w:r w:rsidRPr="00D43717">
        <w:rPr>
          <w:rFonts w:ascii="Arial" w:hAnsi="Arial" w:cs="Arial"/>
          <w:color w:val="000000"/>
        </w:rPr>
        <w:t xml:space="preserve">forward plan </w:t>
      </w:r>
      <w:r w:rsidR="00B62257" w:rsidRPr="00D43717">
        <w:rPr>
          <w:rFonts w:ascii="Arial" w:hAnsi="Arial" w:cs="Arial"/>
          <w:color w:val="000000"/>
        </w:rPr>
        <w:t>(</w:t>
      </w:r>
      <w:r w:rsidR="002833FB" w:rsidRPr="00D43717">
        <w:rPr>
          <w:rFonts w:ascii="Arial" w:hAnsi="Arial" w:cs="Arial"/>
          <w:color w:val="000000"/>
        </w:rPr>
        <w:t xml:space="preserve">see full list of actions </w:t>
      </w:r>
      <w:r w:rsidR="0073164E">
        <w:rPr>
          <w:rFonts w:ascii="Arial" w:hAnsi="Arial" w:cs="Arial"/>
          <w:color w:val="000000"/>
        </w:rPr>
        <w:t>in appendix 1</w:t>
      </w:r>
      <w:r w:rsidR="00B62257" w:rsidRPr="00D43717">
        <w:rPr>
          <w:rFonts w:ascii="Arial" w:hAnsi="Arial" w:cs="Arial"/>
          <w:color w:val="000000"/>
        </w:rPr>
        <w:t xml:space="preserve">) </w:t>
      </w:r>
      <w:r w:rsidR="004A0DA7" w:rsidRPr="00D43717">
        <w:rPr>
          <w:rFonts w:ascii="Arial" w:hAnsi="Arial" w:cs="Arial"/>
          <w:color w:val="000000"/>
        </w:rPr>
        <w:t>includes plans to</w:t>
      </w:r>
      <w:r w:rsidR="00A5079F" w:rsidRPr="00D43717">
        <w:rPr>
          <w:rFonts w:ascii="Arial" w:hAnsi="Arial" w:cs="Arial"/>
          <w:color w:val="000000"/>
        </w:rPr>
        <w:t>:</w:t>
      </w:r>
    </w:p>
    <w:p w:rsidR="00E1557D" w:rsidRPr="00D43717" w:rsidRDefault="00E1557D" w:rsidP="00C07719">
      <w:pPr>
        <w:pStyle w:val="NormalWeb"/>
        <w:numPr>
          <w:ilvl w:val="0"/>
          <w:numId w:val="13"/>
        </w:numPr>
        <w:rPr>
          <w:rFonts w:ascii="Arial" w:hAnsi="Arial" w:cs="Arial"/>
          <w:color w:val="000000"/>
        </w:rPr>
      </w:pPr>
      <w:r w:rsidRPr="00D43717">
        <w:rPr>
          <w:rFonts w:ascii="Arial" w:hAnsi="Arial" w:cs="Arial"/>
          <w:color w:val="000000"/>
        </w:rPr>
        <w:t>Develop a climate change adaptation risk assessment and action plan</w:t>
      </w:r>
      <w:r w:rsidR="00D43717" w:rsidRPr="00D43717">
        <w:rPr>
          <w:rFonts w:ascii="Arial" w:hAnsi="Arial" w:cs="Arial"/>
          <w:color w:val="000000"/>
        </w:rPr>
        <w:t>;</w:t>
      </w:r>
      <w:r w:rsidRPr="00D43717">
        <w:rPr>
          <w:rFonts w:ascii="Arial" w:hAnsi="Arial" w:cs="Arial"/>
          <w:color w:val="000000"/>
        </w:rPr>
        <w:t xml:space="preserve"> </w:t>
      </w:r>
    </w:p>
    <w:p w:rsidR="00E1557D" w:rsidRPr="00D43717" w:rsidRDefault="00E1557D" w:rsidP="00C07719">
      <w:pPr>
        <w:pStyle w:val="NormalWeb"/>
        <w:numPr>
          <w:ilvl w:val="0"/>
          <w:numId w:val="13"/>
        </w:numPr>
        <w:rPr>
          <w:rFonts w:ascii="Arial" w:hAnsi="Arial" w:cs="Arial"/>
          <w:color w:val="000000"/>
        </w:rPr>
      </w:pPr>
      <w:r w:rsidRPr="00D43717">
        <w:rPr>
          <w:rFonts w:ascii="Arial" w:hAnsi="Arial" w:cs="Arial"/>
          <w:color w:val="000000"/>
        </w:rPr>
        <w:t>Further feasibility in Rose Hill to develop a costed and scalable retrofit plan</w:t>
      </w:r>
      <w:r w:rsidR="00D43717" w:rsidRPr="00D43717">
        <w:rPr>
          <w:rFonts w:ascii="Arial" w:hAnsi="Arial" w:cs="Arial"/>
          <w:color w:val="000000"/>
        </w:rPr>
        <w:t>;</w:t>
      </w:r>
      <w:r w:rsidRPr="00D43717">
        <w:rPr>
          <w:rFonts w:ascii="Arial" w:hAnsi="Arial" w:cs="Arial"/>
          <w:color w:val="000000"/>
        </w:rPr>
        <w:t xml:space="preserve"> </w:t>
      </w:r>
    </w:p>
    <w:p w:rsidR="00E1557D" w:rsidRPr="00D43717" w:rsidRDefault="00E1557D" w:rsidP="00C07719">
      <w:pPr>
        <w:pStyle w:val="NormalWeb"/>
        <w:numPr>
          <w:ilvl w:val="0"/>
          <w:numId w:val="13"/>
        </w:numPr>
        <w:rPr>
          <w:rFonts w:ascii="Arial" w:hAnsi="Arial" w:cs="Arial"/>
          <w:color w:val="000000"/>
        </w:rPr>
      </w:pPr>
      <w:r w:rsidRPr="00D43717">
        <w:rPr>
          <w:rFonts w:ascii="Arial" w:hAnsi="Arial" w:cs="Arial"/>
          <w:color w:val="000000"/>
        </w:rPr>
        <w:t>Consult with partners on Local Plan policies in next phase of the plan’s development</w:t>
      </w:r>
      <w:r w:rsidR="00D43717" w:rsidRPr="00D43717">
        <w:rPr>
          <w:rFonts w:ascii="Arial" w:hAnsi="Arial" w:cs="Arial"/>
          <w:color w:val="000000"/>
        </w:rPr>
        <w:t>;</w:t>
      </w:r>
    </w:p>
    <w:p w:rsidR="00E1557D" w:rsidRPr="00D43717" w:rsidRDefault="00E1557D" w:rsidP="00C07719">
      <w:pPr>
        <w:pStyle w:val="NormalWeb"/>
        <w:numPr>
          <w:ilvl w:val="0"/>
          <w:numId w:val="13"/>
        </w:numPr>
        <w:rPr>
          <w:rFonts w:ascii="Arial" w:hAnsi="Arial" w:cs="Arial"/>
          <w:color w:val="000000"/>
        </w:rPr>
      </w:pPr>
      <w:r w:rsidRPr="00D43717">
        <w:rPr>
          <w:rFonts w:ascii="Arial" w:hAnsi="Arial" w:cs="Arial"/>
          <w:color w:val="000000"/>
        </w:rPr>
        <w:lastRenderedPageBreak/>
        <w:t>Hosting working group and workshop series with energy managers from NHS Trusts, local councils and both Universities to develop quick win energy saving measures before prices increase in April</w:t>
      </w:r>
      <w:r w:rsidR="00D43717" w:rsidRPr="00D43717">
        <w:rPr>
          <w:rFonts w:ascii="Arial" w:hAnsi="Arial" w:cs="Arial"/>
          <w:color w:val="000000"/>
        </w:rPr>
        <w:t>;</w:t>
      </w:r>
    </w:p>
    <w:p w:rsidR="00E1557D" w:rsidRPr="00D43717" w:rsidRDefault="008A3DEB" w:rsidP="00C07719">
      <w:pPr>
        <w:pStyle w:val="NormalWeb"/>
        <w:numPr>
          <w:ilvl w:val="0"/>
          <w:numId w:val="13"/>
        </w:numPr>
        <w:rPr>
          <w:rFonts w:ascii="Arial" w:hAnsi="Arial" w:cs="Arial"/>
          <w:color w:val="000000"/>
        </w:rPr>
      </w:pPr>
      <w:r w:rsidRPr="00D43717">
        <w:rPr>
          <w:rFonts w:ascii="Arial" w:hAnsi="Arial" w:cs="Arial"/>
          <w:color w:val="000000"/>
        </w:rPr>
        <w:t>Designing</w:t>
      </w:r>
      <w:r w:rsidR="00E1557D" w:rsidRPr="00D43717">
        <w:rPr>
          <w:rFonts w:ascii="Arial" w:hAnsi="Arial" w:cs="Arial"/>
          <w:color w:val="000000"/>
        </w:rPr>
        <w:t xml:space="preserve"> campaign to increase number of SMEs to set net zero target</w:t>
      </w:r>
      <w:r w:rsidRPr="00D43717">
        <w:rPr>
          <w:rFonts w:ascii="Arial" w:hAnsi="Arial" w:cs="Arial"/>
          <w:color w:val="000000"/>
        </w:rPr>
        <w:t xml:space="preserve"> by offering tailored support package</w:t>
      </w:r>
      <w:r w:rsidR="00D43717" w:rsidRPr="00D43717">
        <w:rPr>
          <w:rFonts w:ascii="Arial" w:hAnsi="Arial" w:cs="Arial"/>
          <w:color w:val="000000"/>
        </w:rPr>
        <w:t>;</w:t>
      </w:r>
    </w:p>
    <w:p w:rsidR="00E1557D" w:rsidRPr="00D43717" w:rsidRDefault="00E1557D" w:rsidP="00C07719">
      <w:pPr>
        <w:pStyle w:val="NormalWeb"/>
        <w:numPr>
          <w:ilvl w:val="0"/>
          <w:numId w:val="13"/>
        </w:numPr>
        <w:rPr>
          <w:rFonts w:ascii="Arial" w:hAnsi="Arial" w:cs="Arial"/>
          <w:color w:val="000000"/>
        </w:rPr>
      </w:pPr>
      <w:r w:rsidRPr="00D43717">
        <w:rPr>
          <w:rFonts w:ascii="Arial" w:hAnsi="Arial" w:cs="Arial"/>
          <w:color w:val="000000"/>
        </w:rPr>
        <w:t>Hold an event to bring car sharing/ car club organisations to ZCOP members to run pilots</w:t>
      </w:r>
      <w:r w:rsidR="00D43717" w:rsidRPr="00D43717">
        <w:rPr>
          <w:rFonts w:ascii="Arial" w:hAnsi="Arial" w:cs="Arial"/>
          <w:color w:val="000000"/>
        </w:rPr>
        <w:t>;</w:t>
      </w:r>
      <w:r w:rsidRPr="00D43717">
        <w:rPr>
          <w:rFonts w:ascii="Arial" w:hAnsi="Arial" w:cs="Arial"/>
          <w:color w:val="000000"/>
        </w:rPr>
        <w:t xml:space="preserve"> </w:t>
      </w:r>
    </w:p>
    <w:p w:rsidR="00E1557D" w:rsidRPr="00D43717" w:rsidRDefault="00E1557D" w:rsidP="00C07719">
      <w:pPr>
        <w:pStyle w:val="NormalWeb"/>
        <w:numPr>
          <w:ilvl w:val="0"/>
          <w:numId w:val="13"/>
        </w:numPr>
        <w:rPr>
          <w:rFonts w:ascii="Arial" w:hAnsi="Arial" w:cs="Arial"/>
          <w:color w:val="000000"/>
        </w:rPr>
      </w:pPr>
      <w:r w:rsidRPr="00D43717">
        <w:rPr>
          <w:rFonts w:ascii="Arial" w:hAnsi="Arial" w:cs="Arial"/>
          <w:color w:val="000000"/>
        </w:rPr>
        <w:t>Develop advice for businesses on EV to simplify ability to private landowners/ landlor</w:t>
      </w:r>
      <w:r w:rsidR="00D43717" w:rsidRPr="00D43717">
        <w:rPr>
          <w:rFonts w:ascii="Arial" w:hAnsi="Arial" w:cs="Arial"/>
          <w:color w:val="000000"/>
        </w:rPr>
        <w:t>ds to deliver EV infrastructure;</w:t>
      </w:r>
    </w:p>
    <w:p w:rsidR="00E1557D" w:rsidRPr="00D43717" w:rsidRDefault="00E1557D" w:rsidP="00C07719">
      <w:pPr>
        <w:pStyle w:val="NormalWeb"/>
        <w:numPr>
          <w:ilvl w:val="0"/>
          <w:numId w:val="13"/>
        </w:numPr>
        <w:rPr>
          <w:rFonts w:ascii="Arial" w:hAnsi="Arial" w:cs="Arial"/>
          <w:color w:val="000000"/>
        </w:rPr>
      </w:pPr>
      <w:r w:rsidRPr="00D43717">
        <w:rPr>
          <w:rFonts w:ascii="Arial" w:hAnsi="Arial" w:cs="Arial"/>
          <w:color w:val="000000"/>
        </w:rPr>
        <w:t>Work with live projects to explore best approach to assessing grid power capacity for EV charging</w:t>
      </w:r>
      <w:r w:rsidR="00D43717" w:rsidRPr="00D43717">
        <w:rPr>
          <w:rFonts w:ascii="Arial" w:hAnsi="Arial" w:cs="Arial"/>
          <w:color w:val="000000"/>
        </w:rPr>
        <w:t>;</w:t>
      </w:r>
    </w:p>
    <w:p w:rsidR="00E1557D" w:rsidRPr="00D43717" w:rsidRDefault="00E1557D" w:rsidP="00C07719">
      <w:pPr>
        <w:pStyle w:val="NormalWeb"/>
        <w:numPr>
          <w:ilvl w:val="0"/>
          <w:numId w:val="13"/>
        </w:numPr>
        <w:rPr>
          <w:rFonts w:ascii="Arial" w:hAnsi="Arial" w:cs="Arial"/>
          <w:color w:val="000000"/>
        </w:rPr>
      </w:pPr>
      <w:r w:rsidRPr="00D43717">
        <w:rPr>
          <w:rFonts w:ascii="Arial" w:hAnsi="Arial" w:cs="Arial"/>
          <w:color w:val="000000"/>
        </w:rPr>
        <w:t>Potential collaboration with ZCOP Partners and FOP on asset mapping for low carbon projects</w:t>
      </w:r>
      <w:r w:rsidR="00D43717" w:rsidRPr="00D43717">
        <w:rPr>
          <w:rFonts w:ascii="Arial" w:hAnsi="Arial" w:cs="Arial"/>
          <w:color w:val="000000"/>
        </w:rPr>
        <w:t>;</w:t>
      </w:r>
      <w:r w:rsidRPr="00D43717">
        <w:rPr>
          <w:rFonts w:ascii="Arial" w:hAnsi="Arial" w:cs="Arial"/>
          <w:color w:val="000000"/>
        </w:rPr>
        <w:t xml:space="preserve"> </w:t>
      </w:r>
    </w:p>
    <w:p w:rsidR="00E1557D" w:rsidRPr="00D43717" w:rsidRDefault="00EF33E4" w:rsidP="00C07719">
      <w:pPr>
        <w:pStyle w:val="NormalWeb"/>
        <w:numPr>
          <w:ilvl w:val="0"/>
          <w:numId w:val="13"/>
        </w:numPr>
        <w:rPr>
          <w:rFonts w:ascii="Arial" w:hAnsi="Arial" w:cs="Arial"/>
          <w:color w:val="000000"/>
        </w:rPr>
      </w:pPr>
      <w:r w:rsidRPr="00D43717">
        <w:rPr>
          <w:rFonts w:ascii="Arial" w:hAnsi="Arial" w:cs="Arial"/>
          <w:color w:val="000000"/>
        </w:rPr>
        <w:t>Monitor and s</w:t>
      </w:r>
      <w:r w:rsidR="00E1557D" w:rsidRPr="00D43717">
        <w:rPr>
          <w:rFonts w:ascii="Arial" w:hAnsi="Arial" w:cs="Arial"/>
          <w:color w:val="000000"/>
        </w:rPr>
        <w:t xml:space="preserve">cope further funding </w:t>
      </w:r>
      <w:r w:rsidRPr="00D43717">
        <w:rPr>
          <w:rFonts w:ascii="Arial" w:hAnsi="Arial" w:cs="Arial"/>
          <w:color w:val="000000"/>
        </w:rPr>
        <w:t xml:space="preserve">and lobbying </w:t>
      </w:r>
      <w:r w:rsidR="00E1557D" w:rsidRPr="00D43717">
        <w:rPr>
          <w:rFonts w:ascii="Arial" w:hAnsi="Arial" w:cs="Arial"/>
          <w:color w:val="000000"/>
        </w:rPr>
        <w:t>opportunities</w:t>
      </w:r>
      <w:r w:rsidRPr="00D43717">
        <w:rPr>
          <w:rFonts w:ascii="Arial" w:hAnsi="Arial" w:cs="Arial"/>
          <w:color w:val="000000"/>
        </w:rPr>
        <w:t>, including on grid limitations and renewable energy policy</w:t>
      </w:r>
      <w:r w:rsidR="00D43717" w:rsidRPr="00D43717">
        <w:rPr>
          <w:rFonts w:ascii="Arial" w:hAnsi="Arial" w:cs="Arial"/>
          <w:color w:val="000000"/>
        </w:rPr>
        <w:t>.</w:t>
      </w:r>
      <w:bookmarkStart w:id="0" w:name="_GoBack"/>
      <w:bookmarkEnd w:id="0"/>
    </w:p>
    <w:sectPr w:rsidR="00E1557D" w:rsidRPr="00D43717" w:rsidSect="00C077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99" w:rsidRDefault="006F6899" w:rsidP="00317442">
      <w:r>
        <w:separator/>
      </w:r>
    </w:p>
  </w:endnote>
  <w:endnote w:type="continuationSeparator" w:id="0">
    <w:p w:rsidR="006F6899" w:rsidRDefault="006F6899" w:rsidP="0031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99" w:rsidRDefault="006F6899" w:rsidP="00317442">
      <w:r>
        <w:separator/>
      </w:r>
    </w:p>
  </w:footnote>
  <w:footnote w:type="continuationSeparator" w:id="0">
    <w:p w:rsidR="006F6899" w:rsidRDefault="006F6899" w:rsidP="00317442">
      <w:r>
        <w:continuationSeparator/>
      </w:r>
    </w:p>
  </w:footnote>
  <w:footnote w:id="1">
    <w:p w:rsidR="00317442" w:rsidRPr="00F86C4D" w:rsidRDefault="00317442" w:rsidP="00317442">
      <w:pPr>
        <w:rPr>
          <w:sz w:val="16"/>
          <w:szCs w:val="16"/>
        </w:rPr>
      </w:pPr>
      <w:r w:rsidRPr="00F86C4D">
        <w:rPr>
          <w:sz w:val="16"/>
          <w:szCs w:val="16"/>
          <w:vertAlign w:val="superscript"/>
        </w:rPr>
        <w:footnoteRef/>
      </w:r>
      <w:r w:rsidRPr="00F86C4D">
        <w:rPr>
          <w:sz w:val="16"/>
          <w:szCs w:val="16"/>
        </w:rPr>
        <w:t xml:space="preserve"> </w:t>
      </w:r>
      <w:r w:rsidRPr="00F86C4D">
        <w:rPr>
          <w:rFonts w:cs="Calibri"/>
          <w:sz w:val="16"/>
          <w:szCs w:val="16"/>
        </w:rPr>
        <w:t>Oxford City Council, ‘Zero Carbon Oxford Summit’. Available from:</w:t>
      </w:r>
      <w:r w:rsidRPr="00F86C4D">
        <w:rPr>
          <w:sz w:val="16"/>
          <w:szCs w:val="16"/>
        </w:rPr>
        <w:t xml:space="preserve"> </w:t>
      </w:r>
      <w:hyperlink r:id="rId1" w:history="1">
        <w:r w:rsidRPr="00F86C4D">
          <w:rPr>
            <w:rStyle w:val="UnresolvedMention1"/>
            <w:color w:val="0000FF"/>
            <w:sz w:val="16"/>
            <w:szCs w:val="16"/>
            <w:u w:val="single"/>
          </w:rPr>
          <w:t>https://www.oxford.gov.uk/info/20291/climate_emergency/1431/zero_carbon_oxford_summit</w:t>
        </w:r>
      </w:hyperlink>
      <w:r w:rsidRPr="00F86C4D">
        <w:rPr>
          <w:sz w:val="16"/>
          <w:szCs w:val="16"/>
        </w:rPr>
        <w:t xml:space="preserve"> </w:t>
      </w:r>
    </w:p>
  </w:footnote>
  <w:footnote w:id="2">
    <w:p w:rsidR="00C46A3F" w:rsidRDefault="00C46A3F">
      <w:pPr>
        <w:pStyle w:val="FootnoteText"/>
      </w:pPr>
      <w:r>
        <w:rPr>
          <w:rStyle w:val="FootnoteReference"/>
        </w:rPr>
        <w:footnoteRef/>
      </w:r>
      <w:r>
        <w:t xml:space="preserve"> </w:t>
      </w:r>
      <w:hyperlink r:id="rId2" w:history="1">
        <w:r w:rsidRPr="00FB1674">
          <w:rPr>
            <w:rStyle w:val="Hyperlink"/>
            <w:sz w:val="16"/>
          </w:rPr>
          <w:t>https://www.oxford.gov.uk/info/20011/environment/1343/oxford_citizens_assembly_on_climate_change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494E"/>
    <w:multiLevelType w:val="hybridMultilevel"/>
    <w:tmpl w:val="175ECBF2"/>
    <w:lvl w:ilvl="0" w:tplc="D13A2008">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B60DA"/>
    <w:multiLevelType w:val="hybridMultilevel"/>
    <w:tmpl w:val="3A9E222C"/>
    <w:lvl w:ilvl="0" w:tplc="D13A200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F6254"/>
    <w:multiLevelType w:val="hybridMultilevel"/>
    <w:tmpl w:val="1AB296AA"/>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B5B39"/>
    <w:multiLevelType w:val="hybridMultilevel"/>
    <w:tmpl w:val="A9A846EA"/>
    <w:lvl w:ilvl="0" w:tplc="D13A2008">
      <w:numFmt w:val="bullet"/>
      <w:lvlText w:val=""/>
      <w:lvlJc w:val="left"/>
      <w:pPr>
        <w:ind w:left="1080" w:hanging="72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85C74"/>
    <w:multiLevelType w:val="hybridMultilevel"/>
    <w:tmpl w:val="A8846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A535DD"/>
    <w:multiLevelType w:val="hybridMultilevel"/>
    <w:tmpl w:val="28F6F1CC"/>
    <w:lvl w:ilvl="0" w:tplc="D13A200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A6F71"/>
    <w:multiLevelType w:val="hybridMultilevel"/>
    <w:tmpl w:val="60E4860E"/>
    <w:lvl w:ilvl="0" w:tplc="4CFEFC2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F376E"/>
    <w:multiLevelType w:val="hybridMultilevel"/>
    <w:tmpl w:val="64884DCA"/>
    <w:lvl w:ilvl="0" w:tplc="6F04565C">
      <w:start w:val="1"/>
      <w:numFmt w:val="decimal"/>
      <w:lvlText w:val="%1."/>
      <w:lvlJc w:val="righ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246703"/>
    <w:multiLevelType w:val="hybridMultilevel"/>
    <w:tmpl w:val="F8CA03D8"/>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91C84"/>
    <w:multiLevelType w:val="hybridMultilevel"/>
    <w:tmpl w:val="0944BCD4"/>
    <w:lvl w:ilvl="0" w:tplc="B50626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1139C"/>
    <w:multiLevelType w:val="hybridMultilevel"/>
    <w:tmpl w:val="0F30F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300E94"/>
    <w:multiLevelType w:val="hybridMultilevel"/>
    <w:tmpl w:val="3C305296"/>
    <w:lvl w:ilvl="0" w:tplc="38B6178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36130A"/>
    <w:multiLevelType w:val="hybridMultilevel"/>
    <w:tmpl w:val="5936D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1"/>
  </w:num>
  <w:num w:numId="5">
    <w:abstractNumId w:val="3"/>
  </w:num>
  <w:num w:numId="6">
    <w:abstractNumId w:val="8"/>
  </w:num>
  <w:num w:numId="7">
    <w:abstractNumId w:val="9"/>
  </w:num>
  <w:num w:numId="8">
    <w:abstractNumId w:val="7"/>
  </w:num>
  <w:num w:numId="9">
    <w:abstractNumId w:val="12"/>
  </w:num>
  <w:num w:numId="10">
    <w:abstractNumId w:val="4"/>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B7"/>
    <w:rsid w:val="00076DA9"/>
    <w:rsid w:val="000B4310"/>
    <w:rsid w:val="000C26C3"/>
    <w:rsid w:val="000D0303"/>
    <w:rsid w:val="000D54E5"/>
    <w:rsid w:val="00100877"/>
    <w:rsid w:val="00101784"/>
    <w:rsid w:val="001649B7"/>
    <w:rsid w:val="0017729E"/>
    <w:rsid w:val="00191140"/>
    <w:rsid w:val="001F10C8"/>
    <w:rsid w:val="001F650F"/>
    <w:rsid w:val="002833FB"/>
    <w:rsid w:val="00317442"/>
    <w:rsid w:val="004000D7"/>
    <w:rsid w:val="00472825"/>
    <w:rsid w:val="0047464C"/>
    <w:rsid w:val="00486ACC"/>
    <w:rsid w:val="004A0DA7"/>
    <w:rsid w:val="00500E74"/>
    <w:rsid w:val="00504E43"/>
    <w:rsid w:val="005F17FD"/>
    <w:rsid w:val="00600F75"/>
    <w:rsid w:val="006D2AFE"/>
    <w:rsid w:val="006F6899"/>
    <w:rsid w:val="00712F25"/>
    <w:rsid w:val="0073164E"/>
    <w:rsid w:val="00767FBA"/>
    <w:rsid w:val="007908F4"/>
    <w:rsid w:val="007B7A87"/>
    <w:rsid w:val="007D0EE6"/>
    <w:rsid w:val="00874066"/>
    <w:rsid w:val="00881884"/>
    <w:rsid w:val="008A22C6"/>
    <w:rsid w:val="008A3DEB"/>
    <w:rsid w:val="008B3E4B"/>
    <w:rsid w:val="009223FC"/>
    <w:rsid w:val="009D45D0"/>
    <w:rsid w:val="00A5079F"/>
    <w:rsid w:val="00AB789A"/>
    <w:rsid w:val="00AE220C"/>
    <w:rsid w:val="00B00BF5"/>
    <w:rsid w:val="00B42809"/>
    <w:rsid w:val="00B61496"/>
    <w:rsid w:val="00B62257"/>
    <w:rsid w:val="00B64D3C"/>
    <w:rsid w:val="00C06818"/>
    <w:rsid w:val="00C07719"/>
    <w:rsid w:val="00C07F80"/>
    <w:rsid w:val="00C16AFF"/>
    <w:rsid w:val="00C22402"/>
    <w:rsid w:val="00C300C6"/>
    <w:rsid w:val="00C46A3F"/>
    <w:rsid w:val="00C95AAC"/>
    <w:rsid w:val="00CA12B0"/>
    <w:rsid w:val="00CE315E"/>
    <w:rsid w:val="00D318BC"/>
    <w:rsid w:val="00D32CC3"/>
    <w:rsid w:val="00D35A6C"/>
    <w:rsid w:val="00D43717"/>
    <w:rsid w:val="00D8327F"/>
    <w:rsid w:val="00DB2110"/>
    <w:rsid w:val="00DC2029"/>
    <w:rsid w:val="00DF7026"/>
    <w:rsid w:val="00E122C0"/>
    <w:rsid w:val="00E1557D"/>
    <w:rsid w:val="00EC4B5A"/>
    <w:rsid w:val="00EC55E4"/>
    <w:rsid w:val="00EF33E4"/>
    <w:rsid w:val="00F15B55"/>
    <w:rsid w:val="00FB167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C79229-AE02-4857-B6C8-C9FDEB98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9B7"/>
    <w:rPr>
      <w:color w:val="0563C1"/>
      <w:u w:val="single"/>
    </w:rPr>
  </w:style>
  <w:style w:type="paragraph" w:styleId="NormalWeb">
    <w:name w:val="Normal (Web)"/>
    <w:basedOn w:val="Normal"/>
    <w:uiPriority w:val="99"/>
    <w:unhideWhenUsed/>
    <w:rsid w:val="001649B7"/>
    <w:pPr>
      <w:spacing w:before="100" w:beforeAutospacing="1" w:after="100" w:afterAutospacing="1"/>
    </w:pPr>
    <w:rPr>
      <w:rFonts w:ascii="Times New Roman" w:hAnsi="Times New Roman" w:cs="Times New Roman"/>
      <w:lang w:eastAsia="en-GB"/>
    </w:rPr>
  </w:style>
  <w:style w:type="paragraph" w:styleId="ListParagraph">
    <w:name w:val="List Paragraph"/>
    <w:basedOn w:val="Normal"/>
    <w:link w:val="ListParagraphChar"/>
    <w:uiPriority w:val="34"/>
    <w:qFormat/>
    <w:rsid w:val="00317442"/>
    <w:pPr>
      <w:spacing w:after="160" w:line="259" w:lineRule="auto"/>
      <w:ind w:left="720"/>
      <w:contextualSpacing/>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317442"/>
    <w:rPr>
      <w:color w:val="605E5C"/>
      <w:shd w:val="clear" w:color="auto" w:fill="E1DFDD"/>
    </w:rPr>
  </w:style>
  <w:style w:type="paragraph" w:styleId="Header">
    <w:name w:val="header"/>
    <w:basedOn w:val="Normal"/>
    <w:link w:val="HeaderChar"/>
    <w:uiPriority w:val="99"/>
    <w:unhideWhenUsed/>
    <w:rsid w:val="00191140"/>
    <w:pPr>
      <w:tabs>
        <w:tab w:val="center" w:pos="4513"/>
        <w:tab w:val="right" w:pos="9026"/>
      </w:tabs>
    </w:pPr>
  </w:style>
  <w:style w:type="character" w:customStyle="1" w:styleId="HeaderChar">
    <w:name w:val="Header Char"/>
    <w:basedOn w:val="DefaultParagraphFont"/>
    <w:link w:val="Header"/>
    <w:uiPriority w:val="99"/>
    <w:rsid w:val="00191140"/>
  </w:style>
  <w:style w:type="paragraph" w:styleId="Footer">
    <w:name w:val="footer"/>
    <w:basedOn w:val="Normal"/>
    <w:link w:val="FooterChar"/>
    <w:uiPriority w:val="99"/>
    <w:unhideWhenUsed/>
    <w:rsid w:val="00191140"/>
    <w:pPr>
      <w:tabs>
        <w:tab w:val="center" w:pos="4513"/>
        <w:tab w:val="right" w:pos="9026"/>
      </w:tabs>
    </w:pPr>
  </w:style>
  <w:style w:type="character" w:customStyle="1" w:styleId="FooterChar">
    <w:name w:val="Footer Char"/>
    <w:basedOn w:val="DefaultParagraphFont"/>
    <w:link w:val="Footer"/>
    <w:uiPriority w:val="99"/>
    <w:rsid w:val="00191140"/>
  </w:style>
  <w:style w:type="paragraph" w:styleId="BalloonText">
    <w:name w:val="Balloon Text"/>
    <w:basedOn w:val="Normal"/>
    <w:link w:val="BalloonTextChar"/>
    <w:uiPriority w:val="99"/>
    <w:semiHidden/>
    <w:unhideWhenUsed/>
    <w:rsid w:val="00B61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96"/>
    <w:rPr>
      <w:rFonts w:ascii="Segoe UI" w:hAnsi="Segoe UI" w:cs="Segoe UI"/>
      <w:sz w:val="18"/>
      <w:szCs w:val="18"/>
    </w:rPr>
  </w:style>
  <w:style w:type="paragraph" w:styleId="FootnoteText">
    <w:name w:val="footnote text"/>
    <w:basedOn w:val="Normal"/>
    <w:link w:val="FootnoteTextChar"/>
    <w:uiPriority w:val="99"/>
    <w:semiHidden/>
    <w:unhideWhenUsed/>
    <w:rsid w:val="00C46A3F"/>
    <w:rPr>
      <w:sz w:val="20"/>
      <w:szCs w:val="20"/>
    </w:rPr>
  </w:style>
  <w:style w:type="character" w:customStyle="1" w:styleId="FootnoteTextChar">
    <w:name w:val="Footnote Text Char"/>
    <w:basedOn w:val="DefaultParagraphFont"/>
    <w:link w:val="FootnoteText"/>
    <w:uiPriority w:val="99"/>
    <w:semiHidden/>
    <w:rsid w:val="00C46A3F"/>
    <w:rPr>
      <w:sz w:val="20"/>
      <w:szCs w:val="20"/>
    </w:rPr>
  </w:style>
  <w:style w:type="character" w:styleId="FootnoteReference">
    <w:name w:val="footnote reference"/>
    <w:basedOn w:val="DefaultParagraphFont"/>
    <w:uiPriority w:val="99"/>
    <w:semiHidden/>
    <w:unhideWhenUsed/>
    <w:rsid w:val="00C46A3F"/>
    <w:rPr>
      <w:vertAlign w:val="superscript"/>
    </w:rPr>
  </w:style>
  <w:style w:type="character" w:styleId="CommentReference">
    <w:name w:val="annotation reference"/>
    <w:basedOn w:val="DefaultParagraphFont"/>
    <w:uiPriority w:val="99"/>
    <w:semiHidden/>
    <w:unhideWhenUsed/>
    <w:rsid w:val="00C46A3F"/>
    <w:rPr>
      <w:sz w:val="16"/>
      <w:szCs w:val="16"/>
    </w:rPr>
  </w:style>
  <w:style w:type="paragraph" w:styleId="CommentText">
    <w:name w:val="annotation text"/>
    <w:basedOn w:val="Normal"/>
    <w:link w:val="CommentTextChar"/>
    <w:uiPriority w:val="99"/>
    <w:semiHidden/>
    <w:unhideWhenUsed/>
    <w:rsid w:val="00C46A3F"/>
    <w:rPr>
      <w:sz w:val="20"/>
      <w:szCs w:val="20"/>
    </w:rPr>
  </w:style>
  <w:style w:type="character" w:customStyle="1" w:styleId="CommentTextChar">
    <w:name w:val="Comment Text Char"/>
    <w:basedOn w:val="DefaultParagraphFont"/>
    <w:link w:val="CommentText"/>
    <w:uiPriority w:val="99"/>
    <w:semiHidden/>
    <w:rsid w:val="00C46A3F"/>
    <w:rPr>
      <w:sz w:val="20"/>
      <w:szCs w:val="20"/>
    </w:rPr>
  </w:style>
  <w:style w:type="paragraph" w:styleId="CommentSubject">
    <w:name w:val="annotation subject"/>
    <w:basedOn w:val="CommentText"/>
    <w:next w:val="CommentText"/>
    <w:link w:val="CommentSubjectChar"/>
    <w:uiPriority w:val="99"/>
    <w:semiHidden/>
    <w:unhideWhenUsed/>
    <w:rsid w:val="00C46A3F"/>
    <w:rPr>
      <w:b/>
      <w:bCs/>
    </w:rPr>
  </w:style>
  <w:style w:type="character" w:customStyle="1" w:styleId="CommentSubjectChar">
    <w:name w:val="Comment Subject Char"/>
    <w:basedOn w:val="CommentTextChar"/>
    <w:link w:val="CommentSubject"/>
    <w:uiPriority w:val="99"/>
    <w:semiHidden/>
    <w:rsid w:val="00C46A3F"/>
    <w:rPr>
      <w:b/>
      <w:bCs/>
      <w:sz w:val="20"/>
      <w:szCs w:val="20"/>
    </w:rPr>
  </w:style>
  <w:style w:type="character" w:customStyle="1" w:styleId="ListParagraphChar">
    <w:name w:val="List Paragraph Char"/>
    <w:link w:val="ListParagraph"/>
    <w:uiPriority w:val="34"/>
    <w:rsid w:val="00DF7026"/>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0D54E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D43717"/>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04886">
      <w:bodyDiv w:val="1"/>
      <w:marLeft w:val="0"/>
      <w:marRight w:val="0"/>
      <w:marTop w:val="0"/>
      <w:marBottom w:val="0"/>
      <w:divBdr>
        <w:top w:val="none" w:sz="0" w:space="0" w:color="auto"/>
        <w:left w:val="none" w:sz="0" w:space="0" w:color="auto"/>
        <w:bottom w:val="none" w:sz="0" w:space="0" w:color="auto"/>
        <w:right w:val="none" w:sz="0" w:space="0" w:color="auto"/>
      </w:divBdr>
    </w:div>
    <w:div w:id="20439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xford.gov.uk/info/20011/environment/1343/oxford_citizens_assembly_on_climate_change" TargetMode="External"/><Relationship Id="rId1" Type="http://schemas.openxmlformats.org/officeDocument/2006/relationships/hyperlink" Target="https://www.oxford.gov.uk/info/20291/climate_emergency/1431/zero_carbon_oxford_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17CB-5E44-40BF-B357-605887B6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MORGAN-PRICE Samantha</dc:creator>
  <cp:keywords/>
  <dc:description/>
  <cp:lastModifiedBy>DONEY Richard</cp:lastModifiedBy>
  <cp:revision>2</cp:revision>
  <dcterms:created xsi:type="dcterms:W3CDTF">2023-03-01T14:10:00Z</dcterms:created>
  <dcterms:modified xsi:type="dcterms:W3CDTF">2023-03-01T14:10:00Z</dcterms:modified>
</cp:coreProperties>
</file>